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604B" w14:textId="3D0E3E6C" w:rsidR="00D767D3" w:rsidRDefault="005604DE" w:rsidP="00CC6AAD">
      <w:pPr>
        <w:spacing w:after="0" w:line="240" w:lineRule="auto"/>
        <w:jc w:val="center"/>
        <w:rPr>
          <w:rStyle w:val="fontstyle01"/>
          <w:rFonts w:ascii="Times New Roman" w:hAnsi="Times New Roman" w:cs="Times New Roman"/>
          <w:caps/>
          <w:sz w:val="22"/>
          <w:szCs w:val="22"/>
        </w:rPr>
      </w:pPr>
      <w:r w:rsidRPr="00CC6AAD">
        <w:rPr>
          <w:rStyle w:val="fontstyle01"/>
          <w:rFonts w:ascii="Times New Roman" w:hAnsi="Times New Roman" w:cs="Times New Roman"/>
          <w:caps/>
          <w:sz w:val="22"/>
          <w:szCs w:val="22"/>
        </w:rPr>
        <w:t xml:space="preserve">Avaliação de orientações técnicas </w:t>
      </w:r>
      <w:r w:rsidR="001B3D34">
        <w:rPr>
          <w:rStyle w:val="fontstyle01"/>
          <w:rFonts w:ascii="Times New Roman" w:hAnsi="Times New Roman" w:cs="Times New Roman"/>
          <w:caps/>
          <w:sz w:val="22"/>
          <w:szCs w:val="22"/>
        </w:rPr>
        <w:t>sobre</w:t>
      </w:r>
      <w:r w:rsidRPr="00CC6AAD">
        <w:rPr>
          <w:rStyle w:val="fontstyle01"/>
          <w:rFonts w:ascii="Times New Roman" w:hAnsi="Times New Roman" w:cs="Times New Roman"/>
          <w:caps/>
          <w:sz w:val="22"/>
          <w:szCs w:val="22"/>
        </w:rPr>
        <w:t xml:space="preserve"> gerenciamento de</w:t>
      </w:r>
      <w:r w:rsidR="004F0295" w:rsidRPr="00CC6AAD">
        <w:rPr>
          <w:rStyle w:val="fontstyle01"/>
          <w:rFonts w:ascii="Times New Roman" w:hAnsi="Times New Roman" w:cs="Times New Roman"/>
          <w:caps/>
          <w:sz w:val="22"/>
          <w:szCs w:val="22"/>
        </w:rPr>
        <w:t xml:space="preserve"> </w:t>
      </w:r>
      <w:r w:rsidRPr="00CC6AAD">
        <w:rPr>
          <w:rStyle w:val="fontstyle01"/>
          <w:rFonts w:ascii="Times New Roman" w:hAnsi="Times New Roman" w:cs="Times New Roman"/>
          <w:caps/>
          <w:sz w:val="22"/>
          <w:szCs w:val="22"/>
        </w:rPr>
        <w:t xml:space="preserve">resíduos </w:t>
      </w:r>
      <w:r w:rsidR="001B3D34">
        <w:rPr>
          <w:rStyle w:val="fontstyle01"/>
          <w:rFonts w:ascii="Times New Roman" w:hAnsi="Times New Roman" w:cs="Times New Roman"/>
          <w:caps/>
          <w:sz w:val="22"/>
          <w:szCs w:val="22"/>
        </w:rPr>
        <w:t>n</w:t>
      </w:r>
      <w:r w:rsidRPr="00CC6AAD">
        <w:rPr>
          <w:rStyle w:val="fontstyle01"/>
          <w:rFonts w:ascii="Times New Roman" w:hAnsi="Times New Roman" w:cs="Times New Roman"/>
          <w:caps/>
          <w:sz w:val="22"/>
          <w:szCs w:val="22"/>
        </w:rPr>
        <w:t xml:space="preserve">a pandemia e seus efeitos em cooperativas </w:t>
      </w:r>
    </w:p>
    <w:p w14:paraId="154EF0EB" w14:textId="77777777" w:rsidR="00A76D0B" w:rsidRPr="00CC6AAD" w:rsidRDefault="00A76D0B" w:rsidP="00CC6AAD">
      <w:pPr>
        <w:spacing w:after="0" w:line="240" w:lineRule="auto"/>
        <w:jc w:val="center"/>
        <w:rPr>
          <w:rStyle w:val="fontstyle01"/>
          <w:rFonts w:ascii="Times New Roman" w:hAnsi="Times New Roman" w:cs="Times New Roman"/>
          <w:caps/>
          <w:sz w:val="22"/>
          <w:szCs w:val="22"/>
        </w:rPr>
      </w:pPr>
    </w:p>
    <w:p w14:paraId="47374DB0" w14:textId="65C8BD14" w:rsidR="005604DE" w:rsidRDefault="001B3D34" w:rsidP="00AA2223">
      <w:pPr>
        <w:spacing w:after="0" w:line="240" w:lineRule="auto"/>
        <w:jc w:val="center"/>
        <w:rPr>
          <w:rFonts w:ascii="Times New Roman" w:hAnsi="Times New Roman" w:cs="Times New Roman"/>
          <w:caps/>
          <w:color w:val="000000"/>
        </w:rPr>
      </w:pPr>
      <w:r w:rsidRPr="00CC6AAD">
        <w:rPr>
          <w:rFonts w:ascii="Times New Roman" w:hAnsi="Times New Roman" w:cs="Times New Roman"/>
          <w:caps/>
          <w:color w:val="000000"/>
        </w:rPr>
        <w:t>Diego Luiz Fonseca</w:t>
      </w:r>
      <w:r w:rsidR="00AA2223">
        <w:rPr>
          <w:rFonts w:ascii="Times New Roman" w:hAnsi="Times New Roman" w:cs="Times New Roman"/>
          <w:caps/>
          <w:color w:val="000000"/>
        </w:rPr>
        <w:t xml:space="preserve">¹; </w:t>
      </w:r>
      <w:r w:rsidR="00AA2223" w:rsidRPr="00CC6AAD">
        <w:rPr>
          <w:rFonts w:ascii="Times New Roman" w:hAnsi="Times New Roman" w:cs="Times New Roman"/>
          <w:caps/>
          <w:color w:val="000000"/>
        </w:rPr>
        <w:t>Bruna Cristina Martins do Nascimento</w:t>
      </w:r>
      <w:r w:rsidR="00AA2223">
        <w:rPr>
          <w:rFonts w:ascii="Times New Roman" w:hAnsi="Times New Roman" w:cs="Times New Roman"/>
          <w:caps/>
          <w:color w:val="000000"/>
        </w:rPr>
        <w:t>²</w:t>
      </w:r>
    </w:p>
    <w:p w14:paraId="12801CE4" w14:textId="77777777" w:rsidR="00A76D0B" w:rsidRDefault="00A76D0B" w:rsidP="00AA2223">
      <w:pPr>
        <w:spacing w:after="0" w:line="240" w:lineRule="auto"/>
        <w:jc w:val="center"/>
        <w:rPr>
          <w:rFonts w:ascii="Times New Roman" w:hAnsi="Times New Roman" w:cs="Times New Roman"/>
          <w:caps/>
          <w:color w:val="000000"/>
        </w:rPr>
      </w:pPr>
    </w:p>
    <w:p w14:paraId="3580F06F" w14:textId="23B8FD3D" w:rsidR="00A76D0B" w:rsidRDefault="00A76D0B" w:rsidP="00CC6AAD">
      <w:pPr>
        <w:spacing w:after="0" w:line="240" w:lineRule="auto"/>
        <w:rPr>
          <w:rFonts w:ascii="Times New Roman" w:hAnsi="Times New Roman" w:cs="Times New Roman"/>
          <w:color w:val="000000"/>
          <w:sz w:val="20"/>
          <w:szCs w:val="20"/>
        </w:rPr>
      </w:pPr>
      <w:r w:rsidRPr="00A76D0B">
        <w:rPr>
          <w:rFonts w:ascii="Times New Roman" w:hAnsi="Times New Roman" w:cs="Times New Roman"/>
          <w:caps/>
          <w:color w:val="000000"/>
          <w:sz w:val="20"/>
          <w:szCs w:val="20"/>
        </w:rPr>
        <w:t>¹MS</w:t>
      </w:r>
      <w:r w:rsidRPr="00A76D0B">
        <w:rPr>
          <w:rFonts w:ascii="Times New Roman" w:hAnsi="Times New Roman" w:cs="Times New Roman"/>
          <w:color w:val="000000"/>
          <w:sz w:val="20"/>
          <w:szCs w:val="20"/>
        </w:rPr>
        <w:t>c. Engenharia Química, Engº Ambiental, Prof</w:t>
      </w:r>
      <w:r>
        <w:rPr>
          <w:rFonts w:ascii="Times New Roman" w:hAnsi="Times New Roman" w:cs="Times New Roman"/>
          <w:color w:val="000000"/>
          <w:sz w:val="20"/>
          <w:szCs w:val="20"/>
        </w:rPr>
        <w:t>essor EBTT do</w:t>
      </w:r>
      <w:r w:rsidRPr="00A76D0B">
        <w:rPr>
          <w:rFonts w:ascii="Times New Roman" w:hAnsi="Times New Roman" w:cs="Times New Roman"/>
          <w:color w:val="000000"/>
          <w:sz w:val="20"/>
          <w:szCs w:val="20"/>
        </w:rPr>
        <w:t xml:space="preserve"> CEFET/RJ, </w:t>
      </w:r>
      <w:r w:rsidR="00AA2223" w:rsidRPr="00AA2223">
        <w:rPr>
          <w:rFonts w:ascii="Times New Roman" w:hAnsi="Times New Roman" w:cs="Times New Roman"/>
          <w:color w:val="000000"/>
          <w:sz w:val="20"/>
          <w:szCs w:val="20"/>
        </w:rPr>
        <w:t>diego.fonseca@cefet-rj.br</w:t>
      </w:r>
    </w:p>
    <w:p w14:paraId="4BEFAD60" w14:textId="1C34EF4B" w:rsidR="00AA2223" w:rsidRPr="00A76D0B" w:rsidRDefault="00AA2223" w:rsidP="00CC6AA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²</w:t>
      </w:r>
      <w:r w:rsidR="00C61C62" w:rsidRPr="00C61C62">
        <w:t xml:space="preserve"> </w:t>
      </w:r>
      <w:r w:rsidR="00C61C62" w:rsidRPr="00C61C62">
        <w:rPr>
          <w:rFonts w:ascii="Times New Roman" w:hAnsi="Times New Roman" w:cs="Times New Roman"/>
          <w:color w:val="000000"/>
          <w:sz w:val="20"/>
          <w:szCs w:val="20"/>
        </w:rPr>
        <w:t xml:space="preserve">Esp. Gestão </w:t>
      </w:r>
      <w:proofErr w:type="spellStart"/>
      <w:r w:rsidR="00C61C62" w:rsidRPr="00C61C62">
        <w:rPr>
          <w:rFonts w:ascii="Times New Roman" w:hAnsi="Times New Roman" w:cs="Times New Roman"/>
          <w:color w:val="000000"/>
          <w:sz w:val="20"/>
          <w:szCs w:val="20"/>
        </w:rPr>
        <w:t>Amb</w:t>
      </w:r>
      <w:proofErr w:type="spellEnd"/>
      <w:r w:rsidR="00C61C62">
        <w:rPr>
          <w:rFonts w:ascii="Times New Roman" w:hAnsi="Times New Roman" w:cs="Times New Roman"/>
          <w:color w:val="000000"/>
          <w:sz w:val="20"/>
          <w:szCs w:val="20"/>
        </w:rPr>
        <w:t>.,</w:t>
      </w:r>
      <w:r w:rsidR="00C61C62" w:rsidRPr="00C61C62">
        <w:rPr>
          <w:rFonts w:ascii="Times New Roman" w:hAnsi="Times New Roman" w:cs="Times New Roman"/>
          <w:color w:val="000000"/>
          <w:sz w:val="20"/>
          <w:szCs w:val="20"/>
        </w:rPr>
        <w:t xml:space="preserve"> Engº Química, Resp</w:t>
      </w:r>
      <w:r w:rsidR="00C61C62">
        <w:rPr>
          <w:rFonts w:ascii="Times New Roman" w:hAnsi="Times New Roman" w:cs="Times New Roman"/>
          <w:color w:val="000000"/>
          <w:sz w:val="20"/>
          <w:szCs w:val="20"/>
        </w:rPr>
        <w:t>.</w:t>
      </w:r>
      <w:r w:rsidR="00C61C62" w:rsidRPr="00C61C62">
        <w:rPr>
          <w:rFonts w:ascii="Times New Roman" w:hAnsi="Times New Roman" w:cs="Times New Roman"/>
          <w:color w:val="000000"/>
          <w:sz w:val="20"/>
          <w:szCs w:val="20"/>
        </w:rPr>
        <w:t xml:space="preserve"> Téc</w:t>
      </w:r>
      <w:r w:rsidR="00C61C62">
        <w:rPr>
          <w:rFonts w:ascii="Times New Roman" w:hAnsi="Times New Roman" w:cs="Times New Roman"/>
          <w:color w:val="000000"/>
          <w:sz w:val="20"/>
          <w:szCs w:val="20"/>
        </w:rPr>
        <w:t>.</w:t>
      </w:r>
      <w:r w:rsidR="00C61C62" w:rsidRPr="00C61C62">
        <w:rPr>
          <w:rFonts w:ascii="Times New Roman" w:hAnsi="Times New Roman" w:cs="Times New Roman"/>
          <w:color w:val="000000"/>
          <w:sz w:val="20"/>
          <w:szCs w:val="20"/>
        </w:rPr>
        <w:t xml:space="preserve"> na empresa </w:t>
      </w:r>
      <w:proofErr w:type="spellStart"/>
      <w:r w:rsidR="00C61C62" w:rsidRPr="00C61C62">
        <w:rPr>
          <w:rFonts w:ascii="Times New Roman" w:hAnsi="Times New Roman" w:cs="Times New Roman"/>
          <w:color w:val="000000"/>
          <w:sz w:val="20"/>
          <w:szCs w:val="20"/>
        </w:rPr>
        <w:t>Rodocon</w:t>
      </w:r>
      <w:proofErr w:type="spellEnd"/>
      <w:r w:rsidR="00C61C62" w:rsidRPr="00C61C62">
        <w:rPr>
          <w:rFonts w:ascii="Times New Roman" w:hAnsi="Times New Roman" w:cs="Times New Roman"/>
          <w:color w:val="000000"/>
          <w:sz w:val="20"/>
          <w:szCs w:val="20"/>
        </w:rPr>
        <w:t xml:space="preserve"> Construções Rodoviárias Ltda, bruna_martins@poli.ufrj.br</w:t>
      </w:r>
    </w:p>
    <w:p w14:paraId="1E9F9A10" w14:textId="77777777" w:rsidR="001B3D34" w:rsidRDefault="001B3D34" w:rsidP="00CC6AAD">
      <w:pPr>
        <w:spacing w:after="0" w:line="240" w:lineRule="auto"/>
        <w:rPr>
          <w:rFonts w:ascii="Times New Roman" w:hAnsi="Times New Roman" w:cs="Times New Roman"/>
          <w:color w:val="000000"/>
        </w:rPr>
      </w:pPr>
    </w:p>
    <w:p w14:paraId="43D7A0E4" w14:textId="77777777" w:rsidR="00A76D0B" w:rsidRPr="00A76D0B" w:rsidRDefault="00A76D0B" w:rsidP="00A76D0B">
      <w:pPr>
        <w:spacing w:after="0" w:line="240" w:lineRule="auto"/>
        <w:jc w:val="center"/>
        <w:rPr>
          <w:rFonts w:ascii="Times New Roman" w:eastAsia="Times New Roman" w:hAnsi="Times New Roman" w:cs="Times New Roman"/>
          <w:lang w:eastAsia="pt-BR"/>
        </w:rPr>
      </w:pPr>
      <w:r w:rsidRPr="00A76D0B">
        <w:rPr>
          <w:rFonts w:ascii="Times New Roman" w:eastAsia="Times New Roman" w:hAnsi="Times New Roman" w:cs="Times New Roman"/>
          <w:lang w:eastAsia="pt-BR"/>
        </w:rPr>
        <w:t xml:space="preserve">Apresentado no            </w:t>
      </w:r>
    </w:p>
    <w:p w14:paraId="42441FF2" w14:textId="77777777" w:rsidR="00A76D0B" w:rsidRPr="00A76D0B" w:rsidRDefault="00A76D0B" w:rsidP="00A76D0B">
      <w:pPr>
        <w:spacing w:after="0" w:line="240" w:lineRule="auto"/>
        <w:jc w:val="center"/>
        <w:rPr>
          <w:rFonts w:ascii="Times New Roman" w:eastAsia="Times New Roman" w:hAnsi="Times New Roman" w:cs="Times New Roman"/>
          <w:lang w:eastAsia="pt-BR"/>
        </w:rPr>
      </w:pPr>
      <w:r w:rsidRPr="00A76D0B">
        <w:rPr>
          <w:rFonts w:ascii="Times New Roman" w:eastAsia="Times New Roman" w:hAnsi="Times New Roman" w:cs="Times New Roman"/>
          <w:lang w:eastAsia="pt-BR"/>
        </w:rPr>
        <w:t>Congresso Técnico Científico da Engenharia e da Agronomia – CONTECC</w:t>
      </w:r>
    </w:p>
    <w:p w14:paraId="4A8A6DF1" w14:textId="0ECF1CBD" w:rsidR="00A76D0B" w:rsidRPr="00A76D0B" w:rsidRDefault="00A76D0B" w:rsidP="00A76D0B">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08</w:t>
      </w:r>
      <w:r w:rsidRPr="00A76D0B">
        <w:rPr>
          <w:rFonts w:ascii="Times New Roman" w:eastAsia="Times New Roman" w:hAnsi="Times New Roman" w:cs="Times New Roman"/>
          <w:lang w:eastAsia="pt-BR"/>
        </w:rPr>
        <w:t xml:space="preserve"> a 1</w:t>
      </w:r>
      <w:r>
        <w:rPr>
          <w:rFonts w:ascii="Times New Roman" w:eastAsia="Times New Roman" w:hAnsi="Times New Roman" w:cs="Times New Roman"/>
          <w:lang w:eastAsia="pt-BR"/>
        </w:rPr>
        <w:t>1</w:t>
      </w:r>
      <w:r w:rsidRPr="00A76D0B">
        <w:rPr>
          <w:rFonts w:ascii="Times New Roman" w:eastAsia="Times New Roman" w:hAnsi="Times New Roman" w:cs="Times New Roman"/>
          <w:lang w:eastAsia="pt-BR"/>
        </w:rPr>
        <w:t xml:space="preserve"> de </w:t>
      </w:r>
      <w:r>
        <w:rPr>
          <w:rFonts w:ascii="Times New Roman" w:eastAsia="Times New Roman" w:hAnsi="Times New Roman" w:cs="Times New Roman"/>
          <w:lang w:eastAsia="pt-BR"/>
        </w:rPr>
        <w:t>agosto</w:t>
      </w:r>
      <w:r w:rsidRPr="00A76D0B">
        <w:rPr>
          <w:rFonts w:ascii="Times New Roman" w:eastAsia="Times New Roman" w:hAnsi="Times New Roman" w:cs="Times New Roman"/>
          <w:lang w:eastAsia="pt-BR"/>
        </w:rPr>
        <w:t xml:space="preserve"> de 202</w:t>
      </w:r>
      <w:r>
        <w:rPr>
          <w:rFonts w:ascii="Times New Roman" w:eastAsia="Times New Roman" w:hAnsi="Times New Roman" w:cs="Times New Roman"/>
          <w:lang w:eastAsia="pt-BR"/>
        </w:rPr>
        <w:t>3</w:t>
      </w:r>
    </w:p>
    <w:p w14:paraId="12DD0363" w14:textId="77777777" w:rsidR="00A76D0B" w:rsidRPr="00CC6AAD" w:rsidRDefault="00A76D0B" w:rsidP="00CC6AAD">
      <w:pPr>
        <w:spacing w:after="0" w:line="240" w:lineRule="auto"/>
        <w:rPr>
          <w:rFonts w:ascii="Times New Roman" w:hAnsi="Times New Roman" w:cs="Times New Roman"/>
          <w:color w:val="000000"/>
        </w:rPr>
      </w:pPr>
    </w:p>
    <w:p w14:paraId="50831981" w14:textId="4F1A9984" w:rsidR="000D7B68" w:rsidRDefault="00FA4714" w:rsidP="00CC6AAD">
      <w:pPr>
        <w:spacing w:after="0" w:line="240" w:lineRule="auto"/>
        <w:jc w:val="both"/>
        <w:rPr>
          <w:rFonts w:ascii="Times New Roman" w:hAnsi="Times New Roman" w:cs="Times New Roman"/>
          <w:color w:val="000000"/>
        </w:rPr>
      </w:pPr>
      <w:r w:rsidRPr="00CC6AAD">
        <w:rPr>
          <w:rFonts w:ascii="Times New Roman" w:hAnsi="Times New Roman" w:cs="Times New Roman"/>
          <w:b/>
          <w:bCs/>
          <w:color w:val="000000"/>
        </w:rPr>
        <w:t>RESUMO</w:t>
      </w:r>
      <w:r w:rsidR="001B3D34">
        <w:rPr>
          <w:rFonts w:ascii="Times New Roman" w:hAnsi="Times New Roman" w:cs="Times New Roman"/>
          <w:b/>
          <w:bCs/>
          <w:color w:val="000000"/>
        </w:rPr>
        <w:t xml:space="preserve">: </w:t>
      </w:r>
      <w:r w:rsidRPr="00CC6AAD">
        <w:rPr>
          <w:rFonts w:ascii="Times New Roman" w:hAnsi="Times New Roman" w:cs="Times New Roman"/>
          <w:color w:val="000000"/>
        </w:rPr>
        <w:t xml:space="preserve">A </w:t>
      </w:r>
      <w:r w:rsidR="000D7B68" w:rsidRPr="00CC6AAD">
        <w:rPr>
          <w:rFonts w:ascii="Times New Roman" w:hAnsi="Times New Roman" w:cs="Times New Roman"/>
          <w:color w:val="000000"/>
        </w:rPr>
        <w:t xml:space="preserve">pandemia de </w:t>
      </w:r>
      <w:r w:rsidRPr="00CC6AAD">
        <w:rPr>
          <w:rFonts w:ascii="Times New Roman" w:hAnsi="Times New Roman" w:cs="Times New Roman"/>
          <w:color w:val="000000"/>
        </w:rPr>
        <w:t xml:space="preserve">COVID-19 </w:t>
      </w:r>
      <w:r w:rsidR="000D7B68" w:rsidRPr="00CC6AAD">
        <w:rPr>
          <w:rFonts w:ascii="Times New Roman" w:hAnsi="Times New Roman" w:cs="Times New Roman"/>
          <w:color w:val="000000"/>
        </w:rPr>
        <w:t>levou à adoção de i</w:t>
      </w:r>
      <w:r w:rsidRPr="00CC6AAD">
        <w:rPr>
          <w:rFonts w:ascii="Times New Roman" w:hAnsi="Times New Roman" w:cs="Times New Roman"/>
          <w:color w:val="000000"/>
        </w:rPr>
        <w:t xml:space="preserve">númeras medidas </w:t>
      </w:r>
      <w:r w:rsidR="000D7B68" w:rsidRPr="00CC6AAD">
        <w:rPr>
          <w:rFonts w:ascii="Times New Roman" w:hAnsi="Times New Roman" w:cs="Times New Roman"/>
          <w:color w:val="000000"/>
        </w:rPr>
        <w:t>visando à</w:t>
      </w:r>
      <w:r w:rsidRPr="00CC6AAD">
        <w:rPr>
          <w:rFonts w:ascii="Times New Roman" w:hAnsi="Times New Roman" w:cs="Times New Roman"/>
          <w:color w:val="000000"/>
        </w:rPr>
        <w:t xml:space="preserve"> contenção da doença, todas com forte impacto sobre os sistemas de gerenciamento de resíduos sólidos. </w:t>
      </w:r>
      <w:r w:rsidR="000D7B68" w:rsidRPr="00CC6AAD">
        <w:rPr>
          <w:rFonts w:ascii="Times New Roman" w:hAnsi="Times New Roman" w:cs="Times New Roman"/>
          <w:color w:val="000000"/>
        </w:rPr>
        <w:t>D</w:t>
      </w:r>
      <w:r w:rsidRPr="00CC6AAD">
        <w:rPr>
          <w:rFonts w:ascii="Times New Roman" w:hAnsi="Times New Roman" w:cs="Times New Roman"/>
          <w:color w:val="000000"/>
        </w:rPr>
        <w:t xml:space="preserve">esde o início do período pandêmico, diversos guias e normativas foram elaborados no intuito de fornecer orientações às atividades ligadas ao manejo de resíduos domiciliares. </w:t>
      </w:r>
      <w:r w:rsidR="000D7B68" w:rsidRPr="00CC6AAD">
        <w:rPr>
          <w:rFonts w:ascii="Times New Roman" w:hAnsi="Times New Roman" w:cs="Times New Roman"/>
          <w:color w:val="000000"/>
        </w:rPr>
        <w:t>Foi efetuada uma análise comparativa entre tais documentos nos âmbitos internacional, nacional</w:t>
      </w:r>
      <w:r w:rsidR="00696461" w:rsidRPr="00CC6AAD">
        <w:rPr>
          <w:rFonts w:ascii="Times New Roman" w:hAnsi="Times New Roman" w:cs="Times New Roman"/>
          <w:color w:val="000000"/>
        </w:rPr>
        <w:t xml:space="preserve">, </w:t>
      </w:r>
      <w:r w:rsidR="00696461" w:rsidRPr="00FD11FF">
        <w:rPr>
          <w:rFonts w:ascii="Times New Roman" w:hAnsi="Times New Roman" w:cs="Times New Roman"/>
          <w:color w:val="000000"/>
        </w:rPr>
        <w:t>fluminense</w:t>
      </w:r>
      <w:r w:rsidR="000D7B68" w:rsidRPr="00CC6AAD">
        <w:rPr>
          <w:rFonts w:ascii="Times New Roman" w:hAnsi="Times New Roman" w:cs="Times New Roman"/>
          <w:color w:val="000000"/>
        </w:rPr>
        <w:t xml:space="preserve"> e do município do Rio de Janeiro</w:t>
      </w:r>
      <w:r w:rsidR="00EA6A13" w:rsidRPr="00CC6AAD">
        <w:rPr>
          <w:rFonts w:ascii="Times New Roman" w:hAnsi="Times New Roman" w:cs="Times New Roman"/>
          <w:color w:val="000000"/>
        </w:rPr>
        <w:t>. O</w:t>
      </w:r>
      <w:r w:rsidR="000D7B68" w:rsidRPr="00CC6AAD">
        <w:rPr>
          <w:rFonts w:ascii="Times New Roman" w:hAnsi="Times New Roman" w:cs="Times New Roman"/>
          <w:color w:val="000000"/>
        </w:rPr>
        <w:t>bserv</w:t>
      </w:r>
      <w:r w:rsidR="00EA6A13" w:rsidRPr="00CC6AAD">
        <w:rPr>
          <w:rFonts w:ascii="Times New Roman" w:hAnsi="Times New Roman" w:cs="Times New Roman"/>
          <w:color w:val="000000"/>
        </w:rPr>
        <w:t>ou-se</w:t>
      </w:r>
      <w:r w:rsidR="000D7B68" w:rsidRPr="00CC6AAD">
        <w:rPr>
          <w:rFonts w:ascii="Times New Roman" w:hAnsi="Times New Roman" w:cs="Times New Roman"/>
          <w:color w:val="000000"/>
        </w:rPr>
        <w:t xml:space="preserve"> </w:t>
      </w:r>
      <w:r w:rsidRPr="00CC6AAD">
        <w:rPr>
          <w:rFonts w:ascii="Times New Roman" w:hAnsi="Times New Roman" w:cs="Times New Roman"/>
          <w:color w:val="000000"/>
        </w:rPr>
        <w:t>grande divergência de informações sobre manejo de recicláveis, além de sua pouca atualização ao longo da pandemia</w:t>
      </w:r>
      <w:r w:rsidR="00EA6A13" w:rsidRPr="00CC6AAD">
        <w:rPr>
          <w:rFonts w:ascii="Times New Roman" w:hAnsi="Times New Roman" w:cs="Times New Roman"/>
          <w:color w:val="000000"/>
        </w:rPr>
        <w:t xml:space="preserve">, sem refletir a evolução do conhecimento sobre a transmissibilidade do vírus, que indica baixa probabilidade de contágio por fômites. </w:t>
      </w:r>
      <w:r w:rsidR="000D7B68" w:rsidRPr="00CC6AAD">
        <w:rPr>
          <w:rFonts w:ascii="Times New Roman" w:hAnsi="Times New Roman" w:cs="Times New Roman"/>
          <w:color w:val="000000"/>
        </w:rPr>
        <w:t>Verificou-se também o efetivo impacto delas no trabalho de cooperativas de catadores de materiais recicláveis por meio de entrevistas, observando-se uma realidade prática bem distinta do proposto. Ao mesmo tempo que o preço de comercialização e a geração de recicláveis aument</w:t>
      </w:r>
      <w:r w:rsidR="00EA6A13" w:rsidRPr="00CC6AAD">
        <w:rPr>
          <w:rFonts w:ascii="Times New Roman" w:hAnsi="Times New Roman" w:cs="Times New Roman"/>
          <w:color w:val="000000"/>
        </w:rPr>
        <w:t>aram</w:t>
      </w:r>
      <w:r w:rsidR="000D7B68" w:rsidRPr="00CC6AAD">
        <w:rPr>
          <w:rFonts w:ascii="Times New Roman" w:hAnsi="Times New Roman" w:cs="Times New Roman"/>
          <w:color w:val="000000"/>
        </w:rPr>
        <w:t>, a atividade das cooperativas foi desincentivada e paralisada por longos períodos, com os cooperados contando em maioria com apoio de empresas parceiras para se sustentarem</w:t>
      </w:r>
      <w:r w:rsidR="00EA6A13" w:rsidRPr="00CC6AAD">
        <w:rPr>
          <w:rFonts w:ascii="Times New Roman" w:hAnsi="Times New Roman" w:cs="Times New Roman"/>
          <w:color w:val="000000"/>
        </w:rPr>
        <w:t>.</w:t>
      </w:r>
    </w:p>
    <w:p w14:paraId="3D937DBA" w14:textId="22AFA531" w:rsidR="001B3D34" w:rsidRDefault="00FA4714" w:rsidP="00CC6AAD">
      <w:pPr>
        <w:spacing w:after="0" w:line="240" w:lineRule="auto"/>
        <w:jc w:val="both"/>
        <w:rPr>
          <w:rFonts w:ascii="Times New Roman" w:hAnsi="Times New Roman" w:cs="Times New Roman"/>
          <w:color w:val="000000"/>
        </w:rPr>
      </w:pPr>
      <w:r w:rsidRPr="001B3D34">
        <w:rPr>
          <w:rFonts w:ascii="Times New Roman" w:hAnsi="Times New Roman" w:cs="Times New Roman"/>
          <w:b/>
          <w:bCs/>
          <w:caps/>
          <w:color w:val="000000"/>
        </w:rPr>
        <w:t>Palavras</w:t>
      </w:r>
      <w:r w:rsidR="001B3D34" w:rsidRPr="001B3D34">
        <w:rPr>
          <w:rFonts w:ascii="Times New Roman" w:hAnsi="Times New Roman" w:cs="Times New Roman"/>
          <w:b/>
          <w:bCs/>
          <w:caps/>
          <w:color w:val="000000"/>
        </w:rPr>
        <w:t>-</w:t>
      </w:r>
      <w:r w:rsidRPr="001B3D34">
        <w:rPr>
          <w:rFonts w:ascii="Times New Roman" w:hAnsi="Times New Roman" w:cs="Times New Roman"/>
          <w:b/>
          <w:bCs/>
          <w:caps/>
          <w:color w:val="000000"/>
        </w:rPr>
        <w:t>chave:</w:t>
      </w:r>
      <w:r w:rsidR="001B3D34">
        <w:rPr>
          <w:rFonts w:ascii="Times New Roman" w:hAnsi="Times New Roman" w:cs="Times New Roman"/>
          <w:color w:val="000000"/>
        </w:rPr>
        <w:t xml:space="preserve"> </w:t>
      </w:r>
      <w:r w:rsidRPr="00CC6AAD">
        <w:rPr>
          <w:rFonts w:ascii="Times New Roman" w:hAnsi="Times New Roman" w:cs="Times New Roman"/>
          <w:color w:val="000000"/>
        </w:rPr>
        <w:t xml:space="preserve">COVID-19; </w:t>
      </w:r>
      <w:r w:rsidR="001B3D34">
        <w:rPr>
          <w:rFonts w:ascii="Times New Roman" w:hAnsi="Times New Roman" w:cs="Times New Roman"/>
          <w:color w:val="000000"/>
        </w:rPr>
        <w:t>r</w:t>
      </w:r>
      <w:r w:rsidRPr="00CC6AAD">
        <w:rPr>
          <w:rFonts w:ascii="Times New Roman" w:hAnsi="Times New Roman" w:cs="Times New Roman"/>
          <w:color w:val="000000"/>
        </w:rPr>
        <w:t xml:space="preserve">esíduos sólidos domiciliares; </w:t>
      </w:r>
      <w:r w:rsidR="001B3D34">
        <w:rPr>
          <w:rFonts w:ascii="Times New Roman" w:hAnsi="Times New Roman" w:cs="Times New Roman"/>
          <w:color w:val="000000"/>
        </w:rPr>
        <w:t>r</w:t>
      </w:r>
      <w:r w:rsidRPr="00CC6AAD">
        <w:rPr>
          <w:rFonts w:ascii="Times New Roman" w:hAnsi="Times New Roman" w:cs="Times New Roman"/>
          <w:color w:val="000000"/>
        </w:rPr>
        <w:t>eciclagem</w:t>
      </w:r>
      <w:r w:rsidR="001B3D34">
        <w:rPr>
          <w:rFonts w:ascii="Times New Roman" w:hAnsi="Times New Roman" w:cs="Times New Roman"/>
          <w:color w:val="000000"/>
        </w:rPr>
        <w:t>.</w:t>
      </w:r>
    </w:p>
    <w:p w14:paraId="3070876B" w14:textId="77777777" w:rsidR="001B3D34" w:rsidRDefault="001B3D34" w:rsidP="00CC6AAD">
      <w:pPr>
        <w:spacing w:after="0" w:line="240" w:lineRule="auto"/>
        <w:jc w:val="both"/>
        <w:rPr>
          <w:rFonts w:ascii="Times New Roman" w:hAnsi="Times New Roman" w:cs="Times New Roman"/>
          <w:color w:val="000000"/>
        </w:rPr>
      </w:pPr>
    </w:p>
    <w:p w14:paraId="6A540E5A" w14:textId="4A8030CC" w:rsidR="001B3D34" w:rsidRPr="001B3D34" w:rsidRDefault="001B3D34" w:rsidP="00CC6AAD">
      <w:pPr>
        <w:spacing w:after="0" w:line="240" w:lineRule="auto"/>
        <w:jc w:val="both"/>
        <w:rPr>
          <w:rFonts w:ascii="Times New Roman" w:hAnsi="Times New Roman" w:cs="Times New Roman"/>
          <w:b/>
          <w:lang w:val="en-US"/>
        </w:rPr>
      </w:pPr>
      <w:r w:rsidRPr="001B3D34">
        <w:rPr>
          <w:rFonts w:ascii="Times New Roman" w:hAnsi="Times New Roman" w:cs="Times New Roman"/>
          <w:b/>
          <w:lang w:val="en-US"/>
        </w:rPr>
        <w:t xml:space="preserve">ABSTRACT: </w:t>
      </w:r>
      <w:r w:rsidRPr="001B3D34">
        <w:rPr>
          <w:rFonts w:ascii="Times New Roman" w:hAnsi="Times New Roman" w:cs="Times New Roman"/>
          <w:bCs/>
          <w:lang w:val="en-US"/>
        </w:rPr>
        <w:t>The COVID-19 pandemic led to the adoption of numerous measures aimed at containing the disease, all with a strong impact on solid waste management systems. Since the beginning of the pandemic, several guides and regulations have been prepared to guide activities related to the management of household waste. A comparative analysis was carried out between such documents at the international, national, and Rio de Janeiro regional and municipal levels. There was a great divergence of information on the handling of recyclables, in addition to their little updating during the pandemic, without reflecting the evolution of knowledge about the transmissibility of the virus, which indicates a low probability of contagion by fomites. It was also verified their effective impact on the work of cooperatives of recyclable material collectors through interviews, observing a practical reality quite different from the proposed one. While the sale price and the generation of recyclables increased, the activity of the cooperatives was discouraged and paralyzed for long periods, with the cooperative members relying mostly on the support of partner companies to sustain themselves.</w:t>
      </w:r>
      <w:r w:rsidRPr="001B3D34">
        <w:rPr>
          <w:rFonts w:ascii="Times New Roman" w:hAnsi="Times New Roman" w:cs="Times New Roman"/>
          <w:b/>
          <w:lang w:val="en-US"/>
        </w:rPr>
        <w:t xml:space="preserve"> </w:t>
      </w:r>
    </w:p>
    <w:p w14:paraId="10F84AA8" w14:textId="7E602E4E" w:rsidR="001B3D34" w:rsidRPr="001B3D34" w:rsidRDefault="001B3D34" w:rsidP="00CC6AAD">
      <w:pPr>
        <w:spacing w:after="0" w:line="240" w:lineRule="auto"/>
        <w:jc w:val="both"/>
        <w:rPr>
          <w:rFonts w:ascii="Times New Roman" w:hAnsi="Times New Roman" w:cs="Times New Roman"/>
          <w:bCs/>
          <w:color w:val="000000"/>
        </w:rPr>
      </w:pPr>
      <w:r w:rsidRPr="001B3D34">
        <w:rPr>
          <w:rFonts w:ascii="Times New Roman" w:hAnsi="Times New Roman" w:cs="Times New Roman"/>
          <w:b/>
          <w:lang w:val="en-US"/>
        </w:rPr>
        <w:t>KEYWORDS:</w:t>
      </w:r>
      <w:r w:rsidRPr="001B3D34">
        <w:rPr>
          <w:rFonts w:ascii="Times New Roman" w:hAnsi="Times New Roman" w:cs="Times New Roman"/>
          <w:color w:val="000000"/>
        </w:rPr>
        <w:t xml:space="preserve"> COVID-19; </w:t>
      </w:r>
      <w:r w:rsidRPr="001B3D34">
        <w:rPr>
          <w:rFonts w:ascii="Times New Roman" w:hAnsi="Times New Roman" w:cs="Times New Roman"/>
          <w:bCs/>
          <w:lang w:val="en-US"/>
        </w:rPr>
        <w:t>household waste</w:t>
      </w:r>
      <w:r w:rsidRPr="001B3D34">
        <w:rPr>
          <w:rFonts w:ascii="Times New Roman" w:hAnsi="Times New Roman" w:cs="Times New Roman"/>
          <w:color w:val="000000"/>
        </w:rPr>
        <w:t xml:space="preserve">; </w:t>
      </w:r>
      <w:r w:rsidRPr="001B3D34">
        <w:rPr>
          <w:rFonts w:ascii="Times New Roman" w:hAnsi="Times New Roman" w:cs="Times New Roman"/>
          <w:bCs/>
          <w:lang w:val="en-US"/>
        </w:rPr>
        <w:t>recycling.</w:t>
      </w:r>
    </w:p>
    <w:p w14:paraId="00A26848" w14:textId="77777777" w:rsidR="001B3D34" w:rsidRDefault="001B3D34" w:rsidP="00CC6AAD">
      <w:pPr>
        <w:spacing w:after="0" w:line="240" w:lineRule="auto"/>
        <w:jc w:val="both"/>
        <w:rPr>
          <w:rFonts w:ascii="Times New Roman" w:hAnsi="Times New Roman" w:cs="Times New Roman"/>
          <w:color w:val="000000"/>
        </w:rPr>
      </w:pPr>
    </w:p>
    <w:p w14:paraId="5A0BB06B" w14:textId="30B9D828" w:rsidR="00EA6A13" w:rsidRPr="001B3D34" w:rsidRDefault="00EA6A13" w:rsidP="00CC6AAD">
      <w:pPr>
        <w:spacing w:after="0" w:line="240" w:lineRule="auto"/>
        <w:jc w:val="both"/>
        <w:rPr>
          <w:rFonts w:ascii="Times New Roman" w:hAnsi="Times New Roman" w:cs="Times New Roman"/>
          <w:b/>
          <w:bCs/>
          <w:caps/>
          <w:color w:val="000000"/>
        </w:rPr>
      </w:pPr>
      <w:r w:rsidRPr="001B3D34">
        <w:rPr>
          <w:rFonts w:ascii="Times New Roman" w:hAnsi="Times New Roman" w:cs="Times New Roman"/>
          <w:b/>
          <w:bCs/>
          <w:caps/>
          <w:color w:val="000000"/>
        </w:rPr>
        <w:t>Introdução</w:t>
      </w:r>
    </w:p>
    <w:p w14:paraId="5BA6D2C0" w14:textId="7884554C" w:rsidR="00320BE5" w:rsidRPr="00CC6AAD" w:rsidRDefault="00320BE5" w:rsidP="00FD11FF">
      <w:pPr>
        <w:spacing w:after="0" w:line="240" w:lineRule="auto"/>
        <w:ind w:firstLine="709"/>
        <w:jc w:val="both"/>
        <w:rPr>
          <w:rFonts w:ascii="Times New Roman" w:eastAsia="Arial" w:hAnsi="Times New Roman" w:cs="Times New Roman"/>
          <w:highlight w:val="white"/>
        </w:rPr>
      </w:pPr>
      <w:r w:rsidRPr="00CC6AAD">
        <w:rPr>
          <w:rFonts w:ascii="Times New Roman" w:eastAsia="Arial" w:hAnsi="Times New Roman" w:cs="Times New Roman"/>
        </w:rPr>
        <w:t xml:space="preserve">A Covid-19 é uma infecção respiratória aguda causada pelo coronavírus SARS-CoV-2, de elevada transmissibilidade e de distribuição global, com quase sete milhões de mortes acumuladas até junho de 2023 (OMS, 2023). Todas as medidas </w:t>
      </w:r>
      <w:r>
        <w:rPr>
          <w:rFonts w:ascii="Times New Roman" w:eastAsia="Arial" w:hAnsi="Times New Roman" w:cs="Times New Roman"/>
        </w:rPr>
        <w:t xml:space="preserve">de prevenção e controle da infecção (PCI) </w:t>
      </w:r>
      <w:r w:rsidRPr="00CC6AAD">
        <w:rPr>
          <w:rFonts w:ascii="Times New Roman" w:eastAsia="Arial" w:hAnsi="Times New Roman" w:cs="Times New Roman"/>
        </w:rPr>
        <w:t>adotadas no decorrer da pandemia para conter o seu avanço, como maior uso de descartáveis, equipamentos de proteção individual</w:t>
      </w:r>
      <w:r>
        <w:rPr>
          <w:rFonts w:ascii="Times New Roman" w:eastAsia="Arial" w:hAnsi="Times New Roman" w:cs="Times New Roman"/>
        </w:rPr>
        <w:t xml:space="preserve"> (EPIs)</w:t>
      </w:r>
      <w:r w:rsidR="00FD11FF">
        <w:rPr>
          <w:rFonts w:ascii="Times New Roman" w:eastAsia="Arial" w:hAnsi="Times New Roman" w:cs="Times New Roman"/>
        </w:rPr>
        <w:t xml:space="preserve"> e</w:t>
      </w:r>
      <w:r w:rsidRPr="00CC6AAD">
        <w:rPr>
          <w:rFonts w:ascii="Times New Roman" w:eastAsia="Arial" w:hAnsi="Times New Roman" w:cs="Times New Roman"/>
        </w:rPr>
        <w:t xml:space="preserve"> </w:t>
      </w:r>
      <w:r w:rsidRPr="00CC6AAD">
        <w:rPr>
          <w:rFonts w:ascii="Times New Roman" w:eastAsia="Arial" w:hAnsi="Times New Roman" w:cs="Times New Roman"/>
          <w:i/>
        </w:rPr>
        <w:t>lockdown</w:t>
      </w:r>
      <w:r w:rsidR="00FD11FF">
        <w:rPr>
          <w:rFonts w:ascii="Times New Roman" w:eastAsia="Arial" w:hAnsi="Times New Roman" w:cs="Times New Roman"/>
          <w:i/>
        </w:rPr>
        <w:t>,</w:t>
      </w:r>
      <w:r w:rsidRPr="00CC6AAD">
        <w:rPr>
          <w:rFonts w:ascii="Times New Roman" w:eastAsia="Arial" w:hAnsi="Times New Roman" w:cs="Times New Roman"/>
        </w:rPr>
        <w:t xml:space="preserve"> geraram, de alguma forma, diferentes impactos ambientais, diversos deles na gestão dos resíduos sólidos urbanos (RSU). </w:t>
      </w:r>
    </w:p>
    <w:p w14:paraId="29EFFB6C" w14:textId="36B88DD4" w:rsidR="00320BE5" w:rsidRDefault="00320BE5" w:rsidP="00320BE5">
      <w:pPr>
        <w:spacing w:after="0" w:line="240" w:lineRule="auto"/>
        <w:ind w:firstLine="680"/>
        <w:jc w:val="both"/>
        <w:rPr>
          <w:rFonts w:ascii="Times New Roman" w:eastAsia="Arial" w:hAnsi="Times New Roman" w:cs="Times New Roman"/>
          <w:highlight w:val="white"/>
        </w:rPr>
      </w:pPr>
      <w:r>
        <w:rPr>
          <w:rFonts w:ascii="Times New Roman" w:eastAsia="Arial" w:hAnsi="Times New Roman" w:cs="Times New Roman"/>
          <w:highlight w:val="white"/>
        </w:rPr>
        <w:t xml:space="preserve">Conforme o arcabouço legal federal, a </w:t>
      </w:r>
      <w:r w:rsidRPr="00CC6AAD">
        <w:rPr>
          <w:rFonts w:ascii="Times New Roman" w:eastAsia="Arial" w:hAnsi="Times New Roman" w:cs="Times New Roman"/>
          <w:highlight w:val="white"/>
        </w:rPr>
        <w:t>implementação da coleta seletiva é uma obrigação dos municípios. Dados d</w:t>
      </w:r>
      <w:r>
        <w:rPr>
          <w:rFonts w:ascii="Times New Roman" w:eastAsia="Arial" w:hAnsi="Times New Roman" w:cs="Times New Roman"/>
          <w:highlight w:val="white"/>
        </w:rPr>
        <w:t>a ABRELPE (2020), disponíveis n</w:t>
      </w:r>
      <w:r w:rsidRPr="00CC6AAD">
        <w:rPr>
          <w:rFonts w:ascii="Times New Roman" w:eastAsia="Arial" w:hAnsi="Times New Roman" w:cs="Times New Roman"/>
          <w:highlight w:val="white"/>
        </w:rPr>
        <w:t>o Plano Nacional de Resíduos Sólidos</w:t>
      </w:r>
      <w:r>
        <w:rPr>
          <w:rFonts w:ascii="Times New Roman" w:eastAsia="Arial" w:hAnsi="Times New Roman" w:cs="Times New Roman"/>
          <w:highlight w:val="white"/>
        </w:rPr>
        <w:t>,</w:t>
      </w:r>
      <w:r w:rsidRPr="00CC6AAD">
        <w:rPr>
          <w:rFonts w:ascii="Times New Roman" w:eastAsia="Arial" w:hAnsi="Times New Roman" w:cs="Times New Roman"/>
          <w:highlight w:val="white"/>
        </w:rPr>
        <w:t xml:space="preserve"> </w:t>
      </w:r>
      <w:r w:rsidRPr="00CC6AAD">
        <w:rPr>
          <w:rFonts w:ascii="Times New Roman" w:eastAsia="Arial" w:hAnsi="Times New Roman" w:cs="Times New Roman"/>
          <w:highlight w:val="white"/>
        </w:rPr>
        <w:lastRenderedPageBreak/>
        <w:t>apontam que a fração de recicláveis secos (plásticos, papel, papelão, vidro e metais) responde em média por 3</w:t>
      </w:r>
      <w:r>
        <w:rPr>
          <w:rFonts w:ascii="Times New Roman" w:eastAsia="Arial" w:hAnsi="Times New Roman" w:cs="Times New Roman"/>
          <w:highlight w:val="white"/>
        </w:rPr>
        <w:t>2</w:t>
      </w:r>
      <w:r w:rsidRPr="00CC6AAD">
        <w:rPr>
          <w:rFonts w:ascii="Times New Roman" w:eastAsia="Arial" w:hAnsi="Times New Roman" w:cs="Times New Roman"/>
          <w:highlight w:val="white"/>
        </w:rPr>
        <w:t xml:space="preserve">% da massa </w:t>
      </w:r>
      <w:r>
        <w:rPr>
          <w:rFonts w:ascii="Times New Roman" w:eastAsia="Arial" w:hAnsi="Times New Roman" w:cs="Times New Roman"/>
          <w:highlight w:val="white"/>
        </w:rPr>
        <w:t xml:space="preserve">de RSU </w:t>
      </w:r>
      <w:r w:rsidRPr="00CC6AAD">
        <w:rPr>
          <w:rFonts w:ascii="Times New Roman" w:eastAsia="Arial" w:hAnsi="Times New Roman" w:cs="Times New Roman"/>
          <w:highlight w:val="white"/>
        </w:rPr>
        <w:t xml:space="preserve">gerada nacionalmente. </w:t>
      </w:r>
      <w:r>
        <w:rPr>
          <w:rFonts w:ascii="Times New Roman" w:eastAsia="Arial" w:hAnsi="Times New Roman" w:cs="Times New Roman"/>
        </w:rPr>
        <w:t>Contudo, sabe-se que a massa</w:t>
      </w:r>
      <w:r w:rsidRPr="00CC6AAD">
        <w:rPr>
          <w:rFonts w:ascii="Times New Roman" w:eastAsia="Arial" w:hAnsi="Times New Roman" w:cs="Times New Roman"/>
          <w:highlight w:val="white"/>
        </w:rPr>
        <w:t xml:space="preserve"> de materiais recicláveis recuperada da massa total de </w:t>
      </w:r>
      <w:r>
        <w:rPr>
          <w:rFonts w:ascii="Times New Roman" w:eastAsia="Arial" w:hAnsi="Times New Roman" w:cs="Times New Roman"/>
          <w:highlight w:val="white"/>
        </w:rPr>
        <w:t>RSU</w:t>
      </w:r>
      <w:r w:rsidRPr="00CC6AAD">
        <w:rPr>
          <w:rFonts w:ascii="Times New Roman" w:eastAsia="Arial" w:hAnsi="Times New Roman" w:cs="Times New Roman"/>
          <w:highlight w:val="white"/>
        </w:rPr>
        <w:t xml:space="preserve"> gerada ainda é pou</w:t>
      </w:r>
      <w:r w:rsidR="00C36E4A">
        <w:rPr>
          <w:rFonts w:ascii="Times New Roman" w:eastAsia="Arial" w:hAnsi="Times New Roman" w:cs="Times New Roman"/>
          <w:highlight w:val="white"/>
        </w:rPr>
        <w:t>c</w:t>
      </w:r>
      <w:r w:rsidRPr="00CC6AAD">
        <w:rPr>
          <w:rFonts w:ascii="Times New Roman" w:eastAsia="Arial" w:hAnsi="Times New Roman" w:cs="Times New Roman"/>
          <w:highlight w:val="white"/>
        </w:rPr>
        <w:t xml:space="preserve">o expressiva, </w:t>
      </w:r>
      <w:r>
        <w:rPr>
          <w:rFonts w:ascii="Times New Roman" w:eastAsia="Arial" w:hAnsi="Times New Roman" w:cs="Times New Roman"/>
          <w:highlight w:val="white"/>
        </w:rPr>
        <w:t>estimada em</w:t>
      </w:r>
      <w:r w:rsidRPr="00CC6AAD">
        <w:rPr>
          <w:rFonts w:ascii="Times New Roman" w:eastAsia="Arial" w:hAnsi="Times New Roman" w:cs="Times New Roman"/>
          <w:highlight w:val="white"/>
        </w:rPr>
        <w:t xml:space="preserve"> cerca de 5% da massa de recicláveis secos potencialmente recicláveis</w:t>
      </w:r>
      <w:r>
        <w:rPr>
          <w:rFonts w:ascii="Times New Roman" w:eastAsia="Arial" w:hAnsi="Times New Roman" w:cs="Times New Roman"/>
          <w:highlight w:val="white"/>
        </w:rPr>
        <w:t xml:space="preserve"> (MDR, 2022)</w:t>
      </w:r>
      <w:r w:rsidRPr="00CC6AAD">
        <w:rPr>
          <w:rFonts w:ascii="Times New Roman" w:eastAsia="Arial" w:hAnsi="Times New Roman" w:cs="Times New Roman"/>
          <w:highlight w:val="white"/>
        </w:rPr>
        <w:t xml:space="preserve">. </w:t>
      </w:r>
    </w:p>
    <w:p w14:paraId="768D38BF" w14:textId="6316FB47" w:rsidR="00320BE5" w:rsidRPr="00CC6AAD" w:rsidRDefault="002C03DD" w:rsidP="00320BE5">
      <w:pPr>
        <w:spacing w:after="0" w:line="240" w:lineRule="auto"/>
        <w:ind w:firstLine="680"/>
        <w:jc w:val="both"/>
        <w:rPr>
          <w:rFonts w:ascii="Times New Roman" w:eastAsia="Arial" w:hAnsi="Times New Roman" w:cs="Times New Roman"/>
          <w:highlight w:val="white"/>
        </w:rPr>
      </w:pPr>
      <w:r>
        <w:rPr>
          <w:rFonts w:ascii="Times New Roman" w:eastAsia="Arial" w:hAnsi="Times New Roman" w:cs="Times New Roman"/>
          <w:highlight w:val="white"/>
        </w:rPr>
        <w:t xml:space="preserve">Grande parte da massa recuperada no Brasil passa pelo trabalho de catadores e suas organizações. </w:t>
      </w:r>
      <w:r w:rsidR="00320BE5" w:rsidRPr="00CC6AAD">
        <w:rPr>
          <w:rFonts w:ascii="Times New Roman" w:eastAsia="Arial" w:hAnsi="Times New Roman" w:cs="Times New Roman"/>
        </w:rPr>
        <w:t>A</w:t>
      </w:r>
      <w:r w:rsidR="00320BE5">
        <w:rPr>
          <w:rFonts w:ascii="Times New Roman" w:eastAsia="Arial" w:hAnsi="Times New Roman" w:cs="Times New Roman"/>
        </w:rPr>
        <w:t>lém da geração de renda e inclusão socioeconômica, a</w:t>
      </w:r>
      <w:r w:rsidR="00320BE5" w:rsidRPr="00CC6AAD">
        <w:rPr>
          <w:rFonts w:ascii="Times New Roman" w:eastAsia="Arial" w:hAnsi="Times New Roman" w:cs="Times New Roman"/>
        </w:rPr>
        <w:t xml:space="preserve"> coleta seletiva praticada por esse grupo é considerada uma das principais ferramentas de redução de impactos negativos gerados ao meio ambiente em decorrência do grande quantitativo de resíduos sólidos nos grandes polos urbanos</w:t>
      </w:r>
      <w:r w:rsidR="00320BE5">
        <w:rPr>
          <w:rFonts w:ascii="Times New Roman" w:eastAsia="Arial" w:hAnsi="Times New Roman" w:cs="Times New Roman"/>
        </w:rPr>
        <w:t xml:space="preserve">. </w:t>
      </w:r>
      <w:r w:rsidR="00320BE5" w:rsidRPr="00CC6AAD">
        <w:rPr>
          <w:rFonts w:ascii="Times New Roman" w:eastAsia="Arial" w:hAnsi="Times New Roman" w:cs="Times New Roman"/>
        </w:rPr>
        <w:t xml:space="preserve">ANCAT </w:t>
      </w:r>
      <w:r w:rsidR="00320BE5">
        <w:rPr>
          <w:rFonts w:ascii="Times New Roman" w:eastAsia="Arial" w:hAnsi="Times New Roman" w:cs="Times New Roman"/>
        </w:rPr>
        <w:t>&amp;</w:t>
      </w:r>
      <w:r w:rsidR="00320BE5" w:rsidRPr="00CC6AAD">
        <w:rPr>
          <w:rFonts w:ascii="Times New Roman" w:eastAsia="Arial" w:hAnsi="Times New Roman" w:cs="Times New Roman"/>
        </w:rPr>
        <w:t xml:space="preserve"> </w:t>
      </w:r>
      <w:proofErr w:type="spellStart"/>
      <w:r w:rsidR="00320BE5" w:rsidRPr="00CC6AAD">
        <w:rPr>
          <w:rFonts w:ascii="Times New Roman" w:eastAsia="Arial" w:hAnsi="Times New Roman" w:cs="Times New Roman"/>
        </w:rPr>
        <w:t>Pragma</w:t>
      </w:r>
      <w:proofErr w:type="spellEnd"/>
      <w:r w:rsidR="00320BE5" w:rsidRPr="00CC6AAD">
        <w:rPr>
          <w:rFonts w:ascii="Times New Roman" w:eastAsia="Arial" w:hAnsi="Times New Roman" w:cs="Times New Roman"/>
        </w:rPr>
        <w:t xml:space="preserve"> (202</w:t>
      </w:r>
      <w:r w:rsidR="00320BE5">
        <w:rPr>
          <w:rFonts w:ascii="Times New Roman" w:eastAsia="Arial" w:hAnsi="Times New Roman" w:cs="Times New Roman"/>
        </w:rPr>
        <w:t>2</w:t>
      </w:r>
      <w:r w:rsidR="00320BE5" w:rsidRPr="00CC6AAD">
        <w:rPr>
          <w:rFonts w:ascii="Times New Roman" w:eastAsia="Arial" w:hAnsi="Times New Roman" w:cs="Times New Roman"/>
        </w:rPr>
        <w:t>)</w:t>
      </w:r>
      <w:r w:rsidR="00320BE5">
        <w:rPr>
          <w:rFonts w:ascii="Times New Roman" w:eastAsia="Arial" w:hAnsi="Times New Roman" w:cs="Times New Roman"/>
        </w:rPr>
        <w:t xml:space="preserve"> mapearam 1996 organizações de catadores no </w:t>
      </w:r>
      <w:r w:rsidR="00320BE5" w:rsidRPr="00CC6AAD">
        <w:rPr>
          <w:rFonts w:ascii="Times New Roman" w:eastAsia="Arial" w:hAnsi="Times New Roman" w:cs="Times New Roman"/>
        </w:rPr>
        <w:t>Brasil</w:t>
      </w:r>
      <w:r w:rsidR="00320BE5">
        <w:rPr>
          <w:rFonts w:ascii="Times New Roman" w:eastAsia="Arial" w:hAnsi="Times New Roman" w:cs="Times New Roman"/>
        </w:rPr>
        <w:t>, responsáveis pela recuperação de mais de 1.304.495 toneladas de resíduos</w:t>
      </w:r>
      <w:r w:rsidR="00320BE5" w:rsidRPr="00130655">
        <w:rPr>
          <w:rFonts w:ascii="Times New Roman" w:eastAsia="Arial" w:hAnsi="Times New Roman" w:cs="Times New Roman"/>
        </w:rPr>
        <w:t xml:space="preserve"> </w:t>
      </w:r>
      <w:r w:rsidR="00320BE5">
        <w:rPr>
          <w:rFonts w:ascii="Times New Roman" w:eastAsia="Arial" w:hAnsi="Times New Roman" w:cs="Times New Roman"/>
        </w:rPr>
        <w:t xml:space="preserve">em 2021. </w:t>
      </w:r>
    </w:p>
    <w:p w14:paraId="22C6E16A" w14:textId="5223FE65" w:rsidR="00320BE5" w:rsidRPr="00CC6AAD" w:rsidRDefault="00320BE5" w:rsidP="00320BE5">
      <w:pPr>
        <w:spacing w:after="0" w:line="240" w:lineRule="auto"/>
        <w:ind w:firstLine="709"/>
        <w:jc w:val="both"/>
        <w:rPr>
          <w:rFonts w:ascii="Times New Roman" w:eastAsia="Arial" w:hAnsi="Times New Roman" w:cs="Times New Roman"/>
        </w:rPr>
      </w:pPr>
      <w:r w:rsidRPr="00CC6AAD">
        <w:rPr>
          <w:rFonts w:ascii="Times New Roman" w:eastAsia="Arial" w:hAnsi="Times New Roman" w:cs="Times New Roman"/>
        </w:rPr>
        <w:t xml:space="preserve">Desde o início da pandemia, </w:t>
      </w:r>
      <w:r>
        <w:rPr>
          <w:rFonts w:ascii="Times New Roman" w:eastAsia="Arial" w:hAnsi="Times New Roman" w:cs="Times New Roman"/>
        </w:rPr>
        <w:t>percebeu-se um grande número de</w:t>
      </w:r>
      <w:r w:rsidRPr="00CC6AAD">
        <w:rPr>
          <w:rFonts w:ascii="Times New Roman" w:eastAsia="Arial" w:hAnsi="Times New Roman" w:cs="Times New Roman"/>
        </w:rPr>
        <w:t xml:space="preserve"> normativas, resoluções</w:t>
      </w:r>
      <w:r>
        <w:rPr>
          <w:rFonts w:ascii="Times New Roman" w:eastAsia="Arial" w:hAnsi="Times New Roman" w:cs="Times New Roman"/>
        </w:rPr>
        <w:t>, orientações gerais</w:t>
      </w:r>
      <w:r w:rsidRPr="00CC6AAD">
        <w:rPr>
          <w:rFonts w:ascii="Times New Roman" w:eastAsia="Arial" w:hAnsi="Times New Roman" w:cs="Times New Roman"/>
        </w:rPr>
        <w:t xml:space="preserve"> e diversos outros documentos em contínuo debate e publicação. </w:t>
      </w:r>
      <w:r>
        <w:rPr>
          <w:rFonts w:ascii="Times New Roman" w:eastAsia="Arial" w:hAnsi="Times New Roman" w:cs="Times New Roman"/>
        </w:rPr>
        <w:t>D</w:t>
      </w:r>
      <w:r w:rsidRPr="00CC6AAD">
        <w:rPr>
          <w:rFonts w:ascii="Times New Roman" w:eastAsia="Arial" w:hAnsi="Times New Roman" w:cs="Times New Roman"/>
          <w:highlight w:val="white"/>
        </w:rPr>
        <w:t xml:space="preserve">urante os períodos iniciais e críticos, as orientações principais no ramo do gerenciamento de resíduos domiciliares partiram do princípio </w:t>
      </w:r>
      <w:r>
        <w:rPr>
          <w:rFonts w:ascii="Times New Roman" w:eastAsia="Arial" w:hAnsi="Times New Roman" w:cs="Times New Roman"/>
          <w:highlight w:val="white"/>
        </w:rPr>
        <w:t xml:space="preserve">de que </w:t>
      </w:r>
      <w:r w:rsidR="002C03DD">
        <w:rPr>
          <w:rFonts w:ascii="Times New Roman" w:eastAsia="Arial" w:hAnsi="Times New Roman" w:cs="Times New Roman"/>
          <w:highlight w:val="white"/>
        </w:rPr>
        <w:t>eles</w:t>
      </w:r>
      <w:r w:rsidRPr="00CC6AAD">
        <w:rPr>
          <w:rFonts w:ascii="Times New Roman" w:eastAsia="Arial" w:hAnsi="Times New Roman" w:cs="Times New Roman"/>
          <w:highlight w:val="white"/>
        </w:rPr>
        <w:t xml:space="preserve"> </w:t>
      </w:r>
      <w:r>
        <w:rPr>
          <w:rFonts w:ascii="Times New Roman" w:eastAsia="Arial" w:hAnsi="Times New Roman" w:cs="Times New Roman"/>
          <w:highlight w:val="white"/>
        </w:rPr>
        <w:t>poderiam ser</w:t>
      </w:r>
      <w:r w:rsidRPr="00CC6AAD">
        <w:rPr>
          <w:rFonts w:ascii="Times New Roman" w:eastAsia="Arial" w:hAnsi="Times New Roman" w:cs="Times New Roman"/>
          <w:highlight w:val="white"/>
        </w:rPr>
        <w:t xml:space="preserve"> potenciais agentes transmissores da Covid-19</w:t>
      </w:r>
      <w:r>
        <w:rPr>
          <w:rFonts w:ascii="Times New Roman" w:eastAsia="Arial" w:hAnsi="Times New Roman" w:cs="Times New Roman"/>
          <w:highlight w:val="white"/>
        </w:rPr>
        <w:t xml:space="preserve"> (</w:t>
      </w:r>
      <w:r w:rsidRPr="00CC6AAD">
        <w:rPr>
          <w:rFonts w:ascii="Times New Roman" w:eastAsia="Arial" w:hAnsi="Times New Roman" w:cs="Times New Roman"/>
        </w:rPr>
        <w:t xml:space="preserve">transmissão por fômites </w:t>
      </w:r>
      <w:r>
        <w:rPr>
          <w:rFonts w:ascii="Times New Roman" w:eastAsia="Arial" w:hAnsi="Times New Roman" w:cs="Times New Roman"/>
        </w:rPr>
        <w:t xml:space="preserve">- </w:t>
      </w:r>
      <w:r w:rsidRPr="00CC6AAD">
        <w:rPr>
          <w:rFonts w:ascii="Times New Roman" w:eastAsia="Arial" w:hAnsi="Times New Roman" w:cs="Times New Roman"/>
        </w:rPr>
        <w:t>objetos e superfícies inanimadas)</w:t>
      </w:r>
      <w:r w:rsidRPr="00CC6AAD">
        <w:rPr>
          <w:rFonts w:ascii="Times New Roman" w:eastAsia="Arial" w:hAnsi="Times New Roman" w:cs="Times New Roman"/>
          <w:highlight w:val="white"/>
        </w:rPr>
        <w:t xml:space="preserve">. </w:t>
      </w:r>
      <w:r>
        <w:rPr>
          <w:rFonts w:ascii="Times New Roman" w:eastAsia="Arial" w:hAnsi="Times New Roman" w:cs="Times New Roman"/>
        </w:rPr>
        <w:t xml:space="preserve">Nesse sentido, alguns documentos recomendavam a suspensão das atividades de coleta seletiva. </w:t>
      </w:r>
      <w:r w:rsidRPr="00CC6AAD">
        <w:rPr>
          <w:rFonts w:ascii="Times New Roman" w:eastAsia="Arial" w:hAnsi="Times New Roman" w:cs="Times New Roman"/>
        </w:rPr>
        <w:t xml:space="preserve">Se por um lado tal </w:t>
      </w:r>
      <w:r>
        <w:rPr>
          <w:rFonts w:ascii="Times New Roman" w:eastAsia="Arial" w:hAnsi="Times New Roman" w:cs="Times New Roman"/>
        </w:rPr>
        <w:t>suspensão</w:t>
      </w:r>
      <w:r w:rsidRPr="00CC6AAD">
        <w:rPr>
          <w:rFonts w:ascii="Times New Roman" w:eastAsia="Arial" w:hAnsi="Times New Roman" w:cs="Times New Roman"/>
        </w:rPr>
        <w:t xml:space="preserve"> buscava a segurança dos trabalhadores, também levava a prejuízos no âmbito social, econômico e ambiental, muitas vezes não equacionados em tais recomendações.</w:t>
      </w:r>
    </w:p>
    <w:p w14:paraId="42C253E2" w14:textId="7A34B94C" w:rsidR="00320BE5" w:rsidRDefault="00320BE5" w:rsidP="00320BE5">
      <w:pPr>
        <w:spacing w:after="0" w:line="240" w:lineRule="auto"/>
        <w:ind w:firstLine="709"/>
        <w:jc w:val="both"/>
        <w:rPr>
          <w:rFonts w:ascii="Times New Roman" w:eastAsia="Arial" w:hAnsi="Times New Roman" w:cs="Times New Roman"/>
        </w:rPr>
      </w:pPr>
      <w:bookmarkStart w:id="0" w:name="_heading=h.v711t9d1efa1" w:colFirst="0" w:colLast="0"/>
      <w:bookmarkEnd w:id="0"/>
      <w:r w:rsidRPr="00CC6AAD">
        <w:rPr>
          <w:rFonts w:ascii="Times New Roman" w:eastAsia="Arial" w:hAnsi="Times New Roman" w:cs="Times New Roman"/>
        </w:rPr>
        <w:t xml:space="preserve">Considerando a importância do </w:t>
      </w:r>
      <w:r>
        <w:rPr>
          <w:rFonts w:ascii="Times New Roman" w:eastAsia="Arial" w:hAnsi="Times New Roman" w:cs="Times New Roman"/>
        </w:rPr>
        <w:t>trabalho de organizações de catadores</w:t>
      </w:r>
      <w:r w:rsidRPr="00CC6AAD">
        <w:rPr>
          <w:rFonts w:ascii="Times New Roman" w:eastAsia="Arial" w:hAnsi="Times New Roman" w:cs="Times New Roman"/>
        </w:rPr>
        <w:t xml:space="preserve">, este </w:t>
      </w:r>
      <w:r>
        <w:rPr>
          <w:rFonts w:ascii="Times New Roman" w:eastAsia="Arial" w:hAnsi="Times New Roman" w:cs="Times New Roman"/>
        </w:rPr>
        <w:t>estudo</w:t>
      </w:r>
      <w:r w:rsidRPr="00CC6AAD">
        <w:rPr>
          <w:rFonts w:ascii="Times New Roman" w:eastAsia="Arial" w:hAnsi="Times New Roman" w:cs="Times New Roman"/>
        </w:rPr>
        <w:t xml:space="preserve"> </w:t>
      </w:r>
      <w:r>
        <w:rPr>
          <w:rFonts w:ascii="Times New Roman" w:eastAsia="Arial" w:hAnsi="Times New Roman" w:cs="Times New Roman"/>
        </w:rPr>
        <w:t xml:space="preserve">analisou </w:t>
      </w:r>
      <w:r w:rsidRPr="00CC6AAD">
        <w:rPr>
          <w:rFonts w:ascii="Times New Roman" w:eastAsia="Arial" w:hAnsi="Times New Roman" w:cs="Times New Roman"/>
        </w:rPr>
        <w:t>as diferentes normativas</w:t>
      </w:r>
      <w:r>
        <w:rPr>
          <w:rFonts w:ascii="Times New Roman" w:eastAsia="Arial" w:hAnsi="Times New Roman" w:cs="Times New Roman"/>
        </w:rPr>
        <w:t xml:space="preserve"> e orientações publicadas durante a pandemia e seus</w:t>
      </w:r>
      <w:r w:rsidRPr="00CC6AAD">
        <w:rPr>
          <w:rFonts w:ascii="Times New Roman" w:eastAsia="Arial" w:hAnsi="Times New Roman" w:cs="Times New Roman"/>
        </w:rPr>
        <w:t xml:space="preserve"> impactos</w:t>
      </w:r>
      <w:r>
        <w:rPr>
          <w:rFonts w:ascii="Times New Roman" w:eastAsia="Arial" w:hAnsi="Times New Roman" w:cs="Times New Roman"/>
        </w:rPr>
        <w:t xml:space="preserve"> na atuação de tais organizações. A efetiva implementação de tais diretrizes e seus</w:t>
      </w:r>
      <w:r w:rsidRPr="00CC6AAD">
        <w:rPr>
          <w:rFonts w:ascii="Times New Roman" w:eastAsia="Arial" w:hAnsi="Times New Roman" w:cs="Times New Roman"/>
        </w:rPr>
        <w:t xml:space="preserve"> impactos foram discutidos</w:t>
      </w:r>
      <w:r>
        <w:rPr>
          <w:rFonts w:ascii="Times New Roman" w:eastAsia="Arial" w:hAnsi="Times New Roman" w:cs="Times New Roman"/>
        </w:rPr>
        <w:t xml:space="preserve"> também</w:t>
      </w:r>
      <w:r w:rsidRPr="00CC6AAD">
        <w:rPr>
          <w:rFonts w:ascii="Times New Roman" w:eastAsia="Arial" w:hAnsi="Times New Roman" w:cs="Times New Roman"/>
        </w:rPr>
        <w:t xml:space="preserve"> à luz de entrevistas com cooperativas de catadores de materiais recicláveis. Tal análise é de extrema relevância</w:t>
      </w:r>
      <w:r w:rsidR="002C03DD">
        <w:rPr>
          <w:rFonts w:ascii="Times New Roman" w:eastAsia="Arial" w:hAnsi="Times New Roman" w:cs="Times New Roman"/>
        </w:rPr>
        <w:t xml:space="preserve"> para</w:t>
      </w:r>
      <w:r>
        <w:rPr>
          <w:rFonts w:ascii="Times New Roman" w:eastAsia="Arial" w:hAnsi="Times New Roman" w:cs="Times New Roman"/>
        </w:rPr>
        <w:t xml:space="preserve"> garantir a preservação ambiental e </w:t>
      </w:r>
      <w:r w:rsidRPr="00CC6AAD">
        <w:rPr>
          <w:rFonts w:ascii="Times New Roman" w:eastAsia="Arial" w:hAnsi="Times New Roman" w:cs="Times New Roman"/>
        </w:rPr>
        <w:t xml:space="preserve">o gerenciamento de resíduos recicláveis, </w:t>
      </w:r>
      <w:r>
        <w:rPr>
          <w:rFonts w:ascii="Times New Roman" w:eastAsia="Arial" w:hAnsi="Times New Roman" w:cs="Times New Roman"/>
        </w:rPr>
        <w:t xml:space="preserve">em compasso com a saúde e sobrevivência de trabalhadores, de forma mais eficiente em futuras crises sanitárias e mesmo </w:t>
      </w:r>
      <w:r w:rsidR="002C03DD">
        <w:rPr>
          <w:rFonts w:ascii="Times New Roman" w:eastAsia="Arial" w:hAnsi="Times New Roman" w:cs="Times New Roman"/>
        </w:rPr>
        <w:t xml:space="preserve">para </w:t>
      </w:r>
      <w:r>
        <w:rPr>
          <w:rFonts w:ascii="Times New Roman" w:eastAsia="Arial" w:hAnsi="Times New Roman" w:cs="Times New Roman"/>
        </w:rPr>
        <w:t xml:space="preserve">efetivas políticas públicas </w:t>
      </w:r>
      <w:r w:rsidR="002C03DD">
        <w:rPr>
          <w:rFonts w:ascii="Times New Roman" w:eastAsia="Arial" w:hAnsi="Times New Roman" w:cs="Times New Roman"/>
        </w:rPr>
        <w:t>nesse segmento</w:t>
      </w:r>
      <w:r>
        <w:rPr>
          <w:rFonts w:ascii="Times New Roman" w:eastAsia="Arial" w:hAnsi="Times New Roman" w:cs="Times New Roman"/>
        </w:rPr>
        <w:t>.</w:t>
      </w:r>
    </w:p>
    <w:p w14:paraId="336599F5" w14:textId="77777777" w:rsidR="00A76D0B" w:rsidRPr="00CC6AAD" w:rsidRDefault="00A76D0B" w:rsidP="00CC6AAD">
      <w:pPr>
        <w:spacing w:after="0" w:line="240" w:lineRule="auto"/>
        <w:ind w:firstLine="709"/>
        <w:jc w:val="both"/>
        <w:rPr>
          <w:rFonts w:ascii="Times New Roman" w:eastAsia="Arial" w:hAnsi="Times New Roman" w:cs="Times New Roman"/>
        </w:rPr>
      </w:pPr>
    </w:p>
    <w:p w14:paraId="083DEDC4" w14:textId="7D9CEDBD" w:rsidR="00696461" w:rsidRPr="00CC6AAD" w:rsidRDefault="00396178" w:rsidP="00CC6AAD">
      <w:pPr>
        <w:spacing w:after="0" w:line="240" w:lineRule="auto"/>
        <w:jc w:val="both"/>
        <w:rPr>
          <w:rFonts w:ascii="Times New Roman" w:eastAsia="Arial" w:hAnsi="Times New Roman" w:cs="Times New Roman"/>
          <w:b/>
          <w:bCs/>
          <w:caps/>
        </w:rPr>
      </w:pPr>
      <w:r w:rsidRPr="00CC6AAD">
        <w:rPr>
          <w:rFonts w:ascii="Times New Roman" w:eastAsia="Arial" w:hAnsi="Times New Roman" w:cs="Times New Roman"/>
          <w:b/>
          <w:bCs/>
          <w:caps/>
        </w:rPr>
        <w:t>M</w:t>
      </w:r>
      <w:r w:rsidR="00CC6AAD">
        <w:rPr>
          <w:rFonts w:ascii="Times New Roman" w:eastAsia="Arial" w:hAnsi="Times New Roman" w:cs="Times New Roman"/>
          <w:b/>
          <w:bCs/>
          <w:caps/>
        </w:rPr>
        <w:t>ATERIAL E MÉTODOS</w:t>
      </w:r>
    </w:p>
    <w:p w14:paraId="40E54148" w14:textId="10DFEA6C" w:rsidR="000209F5" w:rsidRPr="00CC6AAD" w:rsidRDefault="00E23362" w:rsidP="00CC6AAD">
      <w:pPr>
        <w:pBdr>
          <w:top w:val="nil"/>
          <w:left w:val="nil"/>
          <w:bottom w:val="nil"/>
          <w:right w:val="nil"/>
          <w:between w:val="nil"/>
        </w:pBdr>
        <w:spacing w:after="0" w:line="240" w:lineRule="auto"/>
        <w:ind w:firstLine="680"/>
        <w:jc w:val="both"/>
        <w:rPr>
          <w:rFonts w:ascii="Times New Roman" w:eastAsia="Arial" w:hAnsi="Times New Roman" w:cs="Times New Roman"/>
        </w:rPr>
      </w:pPr>
      <w:r>
        <w:rPr>
          <w:rFonts w:ascii="Times New Roman" w:eastAsia="Arial" w:hAnsi="Times New Roman" w:cs="Times New Roman"/>
          <w:highlight w:val="white"/>
        </w:rPr>
        <w:t>R</w:t>
      </w:r>
      <w:r w:rsidR="00A579F3" w:rsidRPr="00CC6AAD">
        <w:rPr>
          <w:rFonts w:ascii="Times New Roman" w:eastAsia="Arial" w:hAnsi="Times New Roman" w:cs="Times New Roman"/>
          <w:highlight w:val="white"/>
        </w:rPr>
        <w:t>ealizou-se um levantamento de normativas e orientações publicadas no período pandêmico com relação ao manejo de materiais recicláveis</w:t>
      </w:r>
      <w:r>
        <w:rPr>
          <w:rFonts w:ascii="Times New Roman" w:eastAsia="Arial" w:hAnsi="Times New Roman" w:cs="Times New Roman"/>
          <w:highlight w:val="white"/>
        </w:rPr>
        <w:t xml:space="preserve"> por meio de</w:t>
      </w:r>
      <w:r w:rsidR="00D141BD" w:rsidRPr="00CC6AAD">
        <w:rPr>
          <w:rFonts w:ascii="Times New Roman" w:eastAsia="Arial" w:hAnsi="Times New Roman" w:cs="Times New Roman"/>
          <w:highlight w:val="white"/>
        </w:rPr>
        <w:t xml:space="preserve"> pesquisas em portais eletrônicos gerais (Periódicos CAPES e </w:t>
      </w:r>
      <w:r w:rsidR="00D141BD" w:rsidRPr="00E23362">
        <w:rPr>
          <w:rFonts w:ascii="Times New Roman" w:eastAsia="Arial" w:hAnsi="Times New Roman" w:cs="Times New Roman"/>
          <w:i/>
          <w:iCs/>
          <w:highlight w:val="white"/>
        </w:rPr>
        <w:t>Google</w:t>
      </w:r>
      <w:r w:rsidR="00D141BD" w:rsidRPr="00CC6AAD">
        <w:rPr>
          <w:rFonts w:ascii="Times New Roman" w:eastAsia="Arial" w:hAnsi="Times New Roman" w:cs="Times New Roman"/>
          <w:highlight w:val="white"/>
        </w:rPr>
        <w:t>) quanto nos sítios eletrônicos de instituições nacionais e internacionais ligados à área de saúde e/ou resíduos sólidos, a saber: OMS, OPAS, PNUMA</w:t>
      </w:r>
      <w:r w:rsidR="000209F5" w:rsidRPr="00CC6AAD">
        <w:rPr>
          <w:rFonts w:ascii="Times New Roman" w:eastAsia="Arial" w:hAnsi="Times New Roman" w:cs="Times New Roman"/>
          <w:highlight w:val="white"/>
        </w:rPr>
        <w:t>, ISWA, Aliança Global de Catadores</w:t>
      </w:r>
      <w:r w:rsidR="00D141BD" w:rsidRPr="00CC6AAD">
        <w:rPr>
          <w:rFonts w:ascii="Times New Roman" w:eastAsia="Arial" w:hAnsi="Times New Roman" w:cs="Times New Roman"/>
          <w:highlight w:val="white"/>
        </w:rPr>
        <w:t xml:space="preserve"> (internacionais), ANVISA, FUNASA, MMA, ABES, ABRELPE, ABETRE, ABLP, ANCAT, MNCR</w:t>
      </w:r>
      <w:r w:rsidR="000209F5" w:rsidRPr="00CC6AAD">
        <w:rPr>
          <w:rFonts w:ascii="Times New Roman" w:eastAsia="Arial" w:hAnsi="Times New Roman" w:cs="Times New Roman"/>
          <w:highlight w:val="white"/>
        </w:rPr>
        <w:t xml:space="preserve">, </w:t>
      </w:r>
      <w:r w:rsidR="00CF7CC8">
        <w:rPr>
          <w:rFonts w:ascii="Times New Roman" w:eastAsia="Arial" w:hAnsi="Times New Roman" w:cs="Times New Roman"/>
        </w:rPr>
        <w:t>UNICAT</w:t>
      </w:r>
      <w:r w:rsidR="00CF7CC8" w:rsidRPr="00CC6AAD">
        <w:rPr>
          <w:rFonts w:ascii="Times New Roman" w:eastAsia="Arial" w:hAnsi="Times New Roman" w:cs="Times New Roman"/>
          <w:highlight w:val="white"/>
        </w:rPr>
        <w:t xml:space="preserve"> </w:t>
      </w:r>
      <w:r w:rsidR="00D141BD" w:rsidRPr="00CC6AAD">
        <w:rPr>
          <w:rFonts w:ascii="Times New Roman" w:eastAsia="Arial" w:hAnsi="Times New Roman" w:cs="Times New Roman"/>
          <w:highlight w:val="white"/>
        </w:rPr>
        <w:t>(nacionais), ALERJ,</w:t>
      </w:r>
      <w:r w:rsidR="007507CA">
        <w:rPr>
          <w:rFonts w:ascii="Times New Roman" w:eastAsia="Arial" w:hAnsi="Times New Roman" w:cs="Times New Roman"/>
          <w:highlight w:val="white"/>
        </w:rPr>
        <w:t xml:space="preserve"> MPRJ,</w:t>
      </w:r>
      <w:r w:rsidR="00D141BD" w:rsidRPr="00CC6AAD">
        <w:rPr>
          <w:rFonts w:ascii="Times New Roman" w:eastAsia="Arial" w:hAnsi="Times New Roman" w:cs="Times New Roman"/>
          <w:highlight w:val="white"/>
        </w:rPr>
        <w:t xml:space="preserve"> Comlurb, </w:t>
      </w:r>
      <w:r w:rsidR="000209F5" w:rsidRPr="00CC6AAD">
        <w:rPr>
          <w:rFonts w:ascii="Times New Roman" w:eastAsia="Arial" w:hAnsi="Times New Roman" w:cs="Times New Roman"/>
          <w:highlight w:val="white"/>
        </w:rPr>
        <w:t xml:space="preserve">Secretaria de Saúde </w:t>
      </w:r>
      <w:r w:rsidR="00D141BD" w:rsidRPr="00CC6AAD">
        <w:rPr>
          <w:rFonts w:ascii="Times New Roman" w:eastAsia="Arial" w:hAnsi="Times New Roman" w:cs="Times New Roman"/>
          <w:highlight w:val="white"/>
        </w:rPr>
        <w:t>do Rio de Janeiro</w:t>
      </w:r>
      <w:r w:rsidR="000209F5" w:rsidRPr="00CC6AAD">
        <w:rPr>
          <w:rFonts w:ascii="Times New Roman" w:eastAsia="Arial" w:hAnsi="Times New Roman" w:cs="Times New Roman"/>
          <w:highlight w:val="white"/>
        </w:rPr>
        <w:t xml:space="preserve"> e ARERJ</w:t>
      </w:r>
      <w:r w:rsidR="00D141BD" w:rsidRPr="00CC6AAD">
        <w:rPr>
          <w:rFonts w:ascii="Times New Roman" w:eastAsia="Arial" w:hAnsi="Times New Roman" w:cs="Times New Roman"/>
          <w:highlight w:val="white"/>
        </w:rPr>
        <w:t xml:space="preserve"> (estaduais/municipais). A busca ocorreu a partir dos termos em português e em inglês: “resíduos sólidos”, ““orientações”, “recomendações”, “normativas”, “resíduos recicláveis</w:t>
      </w:r>
      <w:r>
        <w:rPr>
          <w:rFonts w:ascii="Times New Roman" w:eastAsia="Arial" w:hAnsi="Times New Roman" w:cs="Times New Roman"/>
          <w:highlight w:val="white"/>
        </w:rPr>
        <w:t>”; “C</w:t>
      </w:r>
      <w:r w:rsidR="00D141BD" w:rsidRPr="00CC6AAD">
        <w:rPr>
          <w:rFonts w:ascii="Times New Roman" w:eastAsia="Arial" w:hAnsi="Times New Roman" w:cs="Times New Roman"/>
          <w:highlight w:val="white"/>
        </w:rPr>
        <w:t xml:space="preserve">ovid-19”, </w:t>
      </w:r>
      <w:r w:rsidR="00D141BD" w:rsidRPr="00CC6AAD">
        <w:rPr>
          <w:rFonts w:ascii="Times New Roman" w:eastAsia="Arial" w:hAnsi="Times New Roman" w:cs="Times New Roman"/>
        </w:rPr>
        <w:t>avaliando-se materiais publicados</w:t>
      </w:r>
      <w:r w:rsidR="00D141BD" w:rsidRPr="00CC6AAD">
        <w:rPr>
          <w:rFonts w:ascii="Times New Roman" w:eastAsia="Arial" w:hAnsi="Times New Roman" w:cs="Times New Roman"/>
          <w:highlight w:val="white"/>
        </w:rPr>
        <w:t xml:space="preserve"> </w:t>
      </w:r>
      <w:r>
        <w:rPr>
          <w:rFonts w:ascii="Times New Roman" w:eastAsia="Arial" w:hAnsi="Times New Roman" w:cs="Times New Roman"/>
          <w:highlight w:val="white"/>
        </w:rPr>
        <w:t xml:space="preserve">desde </w:t>
      </w:r>
      <w:r w:rsidR="00D141BD" w:rsidRPr="00CC6AAD">
        <w:rPr>
          <w:rFonts w:ascii="Times New Roman" w:eastAsia="Arial" w:hAnsi="Times New Roman" w:cs="Times New Roman"/>
          <w:highlight w:val="white"/>
        </w:rPr>
        <w:t xml:space="preserve">dezembro/2019 até abril/2022. </w:t>
      </w:r>
      <w:r>
        <w:rPr>
          <w:rFonts w:ascii="Times New Roman" w:eastAsia="Arial" w:hAnsi="Times New Roman" w:cs="Times New Roman"/>
          <w:highlight w:val="white"/>
        </w:rPr>
        <w:t>Os</w:t>
      </w:r>
      <w:r w:rsidR="000209F5" w:rsidRPr="00CC6AAD">
        <w:rPr>
          <w:rFonts w:ascii="Times New Roman" w:eastAsia="Arial" w:hAnsi="Times New Roman" w:cs="Times New Roman"/>
          <w:highlight w:val="white"/>
        </w:rPr>
        <w:t xml:space="preserve"> documentos obtidos foram separados em dois recortes temporais: período inicial </w:t>
      </w:r>
      <w:r w:rsidR="000209F5" w:rsidRPr="00CC6AAD">
        <w:rPr>
          <w:rFonts w:ascii="Times New Roman" w:eastAsia="Arial" w:hAnsi="Times New Roman" w:cs="Times New Roman"/>
        </w:rPr>
        <w:t>(até janeiro/2021)</w:t>
      </w:r>
      <w:r w:rsidR="000209F5" w:rsidRPr="00CC6AAD">
        <w:rPr>
          <w:rFonts w:ascii="Times New Roman" w:eastAsia="Arial" w:hAnsi="Times New Roman" w:cs="Times New Roman"/>
          <w:highlight w:val="white"/>
        </w:rPr>
        <w:t>;</w:t>
      </w:r>
      <w:r>
        <w:rPr>
          <w:rFonts w:ascii="Times New Roman" w:eastAsia="Arial" w:hAnsi="Times New Roman" w:cs="Times New Roman"/>
          <w:highlight w:val="white"/>
        </w:rPr>
        <w:t xml:space="preserve"> e</w:t>
      </w:r>
      <w:r w:rsidR="000209F5" w:rsidRPr="00CC6AAD">
        <w:rPr>
          <w:rFonts w:ascii="Times New Roman" w:eastAsia="Arial" w:hAnsi="Times New Roman" w:cs="Times New Roman"/>
          <w:highlight w:val="white"/>
        </w:rPr>
        <w:t xml:space="preserve"> fase mais madura do período pandêmico, </w:t>
      </w:r>
      <w:r>
        <w:rPr>
          <w:rFonts w:ascii="Times New Roman" w:eastAsia="Arial" w:hAnsi="Times New Roman" w:cs="Times New Roman"/>
          <w:highlight w:val="white"/>
        </w:rPr>
        <w:t>quando</w:t>
      </w:r>
      <w:r w:rsidR="000209F5" w:rsidRPr="00CC6AAD">
        <w:rPr>
          <w:rFonts w:ascii="Times New Roman" w:eastAsia="Arial" w:hAnsi="Times New Roman" w:cs="Times New Roman"/>
          <w:highlight w:val="white"/>
        </w:rPr>
        <w:t xml:space="preserve"> já existiam informações mais consolidadas.  </w:t>
      </w:r>
      <w:r w:rsidR="000209F5" w:rsidRPr="00CC6AAD">
        <w:rPr>
          <w:rFonts w:ascii="Times New Roman" w:eastAsia="Arial" w:hAnsi="Times New Roman" w:cs="Times New Roman"/>
        </w:rPr>
        <w:t xml:space="preserve">Os documentos foram analisados quanto </w:t>
      </w:r>
      <w:r w:rsidR="002C03DD">
        <w:rPr>
          <w:rFonts w:ascii="Times New Roman" w:eastAsia="Arial" w:hAnsi="Times New Roman" w:cs="Times New Roman"/>
        </w:rPr>
        <w:t>à</w:t>
      </w:r>
      <w:r w:rsidR="000209F5" w:rsidRPr="00CC6AAD">
        <w:rPr>
          <w:rFonts w:ascii="Times New Roman" w:eastAsia="Arial" w:hAnsi="Times New Roman" w:cs="Times New Roman"/>
        </w:rPr>
        <w:t xml:space="preserve"> sua atualização, concordância</w:t>
      </w:r>
      <w:r w:rsidR="002C03DD">
        <w:rPr>
          <w:rFonts w:ascii="Times New Roman" w:eastAsia="Arial" w:hAnsi="Times New Roman" w:cs="Times New Roman"/>
        </w:rPr>
        <w:t xml:space="preserve"> </w:t>
      </w:r>
      <w:r w:rsidR="000209F5" w:rsidRPr="00CC6AAD">
        <w:rPr>
          <w:rFonts w:ascii="Times New Roman" w:eastAsia="Arial" w:hAnsi="Times New Roman" w:cs="Times New Roman"/>
        </w:rPr>
        <w:t xml:space="preserve">e efetividade, no que tange ao objeto do estudo, </w:t>
      </w:r>
      <w:r w:rsidR="000209F5" w:rsidRPr="00CC6AAD">
        <w:rPr>
          <w:rFonts w:ascii="Times New Roman" w:eastAsia="Arial" w:hAnsi="Times New Roman" w:cs="Times New Roman"/>
          <w:highlight w:val="white"/>
        </w:rPr>
        <w:t>o gerenciamento de recicláveis e impactos nas atividades desempenhadas p</w:t>
      </w:r>
      <w:r w:rsidR="002C03DD">
        <w:rPr>
          <w:rFonts w:ascii="Times New Roman" w:eastAsia="Arial" w:hAnsi="Times New Roman" w:cs="Times New Roman"/>
          <w:highlight w:val="white"/>
        </w:rPr>
        <w:t>or</w:t>
      </w:r>
      <w:r w:rsidR="000209F5" w:rsidRPr="00CC6AAD">
        <w:rPr>
          <w:rFonts w:ascii="Times New Roman" w:eastAsia="Arial" w:hAnsi="Times New Roman" w:cs="Times New Roman"/>
          <w:highlight w:val="white"/>
        </w:rPr>
        <w:t xml:space="preserve"> cooperativas.</w:t>
      </w:r>
      <w:r w:rsidR="002C03DD">
        <w:rPr>
          <w:rFonts w:ascii="Times New Roman" w:eastAsia="Arial" w:hAnsi="Times New Roman" w:cs="Times New Roman"/>
          <w:highlight w:val="white"/>
        </w:rPr>
        <w:t xml:space="preserve"> Avaliaram-se</w:t>
      </w:r>
      <w:r w:rsidR="002C03DD">
        <w:rPr>
          <w:rFonts w:ascii="Times New Roman" w:eastAsia="Arial" w:hAnsi="Times New Roman" w:cs="Times New Roman"/>
        </w:rPr>
        <w:t xml:space="preserve"> a</w:t>
      </w:r>
      <w:r w:rsidR="000209F5" w:rsidRPr="00CC6AAD">
        <w:rPr>
          <w:rFonts w:ascii="Times New Roman" w:eastAsia="Arial" w:hAnsi="Times New Roman" w:cs="Times New Roman"/>
        </w:rPr>
        <w:t xml:space="preserve"> existência de orientação quanto à</w:t>
      </w:r>
      <w:r w:rsidR="002C03DD">
        <w:rPr>
          <w:rFonts w:ascii="Times New Roman" w:eastAsia="Arial" w:hAnsi="Times New Roman" w:cs="Times New Roman"/>
        </w:rPr>
        <w:t xml:space="preserve"> suspensão</w:t>
      </w:r>
      <w:r w:rsidR="000209F5" w:rsidRPr="00CC6AAD">
        <w:rPr>
          <w:rFonts w:ascii="Times New Roman" w:eastAsia="Arial" w:hAnsi="Times New Roman" w:cs="Times New Roman"/>
        </w:rPr>
        <w:t xml:space="preserve"> de atividades, apoio externo e medidas de </w:t>
      </w:r>
      <w:r>
        <w:rPr>
          <w:rFonts w:ascii="Times New Roman" w:eastAsia="Arial" w:hAnsi="Times New Roman" w:cs="Times New Roman"/>
        </w:rPr>
        <w:t>PCI</w:t>
      </w:r>
      <w:r w:rsidR="000209F5" w:rsidRPr="00CC6AAD">
        <w:rPr>
          <w:rFonts w:ascii="Times New Roman" w:eastAsia="Arial" w:hAnsi="Times New Roman" w:cs="Times New Roman"/>
        </w:rPr>
        <w:t xml:space="preserve">. </w:t>
      </w:r>
    </w:p>
    <w:p w14:paraId="3B2C63F1" w14:textId="25625219" w:rsidR="000209F5" w:rsidRPr="00CC6AAD" w:rsidRDefault="000209F5" w:rsidP="00CC6AAD">
      <w:pPr>
        <w:spacing w:after="0" w:line="240" w:lineRule="auto"/>
        <w:ind w:firstLine="680"/>
        <w:jc w:val="both"/>
        <w:rPr>
          <w:rFonts w:ascii="Times New Roman" w:eastAsia="Arial" w:hAnsi="Times New Roman" w:cs="Times New Roman"/>
          <w:highlight w:val="white"/>
        </w:rPr>
      </w:pPr>
      <w:r w:rsidRPr="00CC6AAD">
        <w:rPr>
          <w:rFonts w:ascii="Times New Roman" w:eastAsia="Arial" w:hAnsi="Times New Roman" w:cs="Times New Roman"/>
          <w:highlight w:val="white"/>
        </w:rPr>
        <w:t xml:space="preserve">De modo a </w:t>
      </w:r>
      <w:r w:rsidR="002C03DD">
        <w:rPr>
          <w:rFonts w:ascii="Times New Roman" w:eastAsia="Arial" w:hAnsi="Times New Roman" w:cs="Times New Roman"/>
          <w:highlight w:val="white"/>
        </w:rPr>
        <w:t>verificar</w:t>
      </w:r>
      <w:r w:rsidRPr="00CC6AAD">
        <w:rPr>
          <w:rFonts w:ascii="Times New Roman" w:eastAsia="Arial" w:hAnsi="Times New Roman" w:cs="Times New Roman"/>
          <w:highlight w:val="white"/>
        </w:rPr>
        <w:t xml:space="preserve"> a adoção das diretrizes publicadas, foram realizadas entrevistas com três cooperativas d</w:t>
      </w:r>
      <w:r w:rsidR="007C3497" w:rsidRPr="00CC6AAD">
        <w:rPr>
          <w:rFonts w:ascii="Times New Roman" w:eastAsia="Arial" w:hAnsi="Times New Roman" w:cs="Times New Roman"/>
          <w:highlight w:val="white"/>
        </w:rPr>
        <w:t xml:space="preserve">a região metropolitana do </w:t>
      </w:r>
      <w:r w:rsidRPr="00CC6AAD">
        <w:rPr>
          <w:rFonts w:ascii="Times New Roman" w:eastAsia="Arial" w:hAnsi="Times New Roman" w:cs="Times New Roman"/>
          <w:highlight w:val="white"/>
        </w:rPr>
        <w:t>Rio de Janeiro</w:t>
      </w:r>
      <w:r w:rsidR="007C3497" w:rsidRPr="00CC6AAD">
        <w:rPr>
          <w:rFonts w:ascii="Times New Roman" w:eastAsia="Arial" w:hAnsi="Times New Roman" w:cs="Times New Roman"/>
          <w:highlight w:val="white"/>
        </w:rPr>
        <w:t>, aplicando-se questionário</w:t>
      </w:r>
      <w:r w:rsidRPr="00CC6AAD">
        <w:rPr>
          <w:rFonts w:ascii="Times New Roman" w:eastAsia="Arial" w:hAnsi="Times New Roman" w:cs="Times New Roman"/>
          <w:highlight w:val="white"/>
        </w:rPr>
        <w:t xml:space="preserve"> elaborado com base nas orientações especificadas nos diversos </w:t>
      </w:r>
      <w:r w:rsidR="007C3497" w:rsidRPr="00CC6AAD">
        <w:rPr>
          <w:rFonts w:ascii="Times New Roman" w:eastAsia="Arial" w:hAnsi="Times New Roman" w:cs="Times New Roman"/>
          <w:highlight w:val="white"/>
        </w:rPr>
        <w:t xml:space="preserve">documentos </w:t>
      </w:r>
      <w:r w:rsidR="00E23362">
        <w:rPr>
          <w:rFonts w:ascii="Times New Roman" w:eastAsia="Arial" w:hAnsi="Times New Roman" w:cs="Times New Roman"/>
          <w:highlight w:val="white"/>
        </w:rPr>
        <w:t>pesquisados</w:t>
      </w:r>
      <w:r w:rsidRPr="00CC6AAD">
        <w:rPr>
          <w:rFonts w:ascii="Times New Roman" w:eastAsia="Arial" w:hAnsi="Times New Roman" w:cs="Times New Roman"/>
          <w:highlight w:val="white"/>
        </w:rPr>
        <w:t>.</w:t>
      </w:r>
      <w:r w:rsidR="007C3497" w:rsidRPr="00CC6AAD">
        <w:rPr>
          <w:rFonts w:ascii="Times New Roman" w:eastAsia="Arial" w:hAnsi="Times New Roman" w:cs="Times New Roman"/>
          <w:highlight w:val="white"/>
        </w:rPr>
        <w:t xml:space="preserve"> Levantaram-se dados sobre as cooperativas em si (porte, perfil de clientes, apoio do poder público); utilização de </w:t>
      </w:r>
      <w:r w:rsidR="00E23362">
        <w:rPr>
          <w:rFonts w:ascii="Times New Roman" w:eastAsia="Arial" w:hAnsi="Times New Roman" w:cs="Times New Roman"/>
          <w:highlight w:val="white"/>
        </w:rPr>
        <w:t>EPIs</w:t>
      </w:r>
      <w:r w:rsidR="007C3497" w:rsidRPr="00CC6AAD">
        <w:rPr>
          <w:rFonts w:ascii="Times New Roman" w:eastAsia="Arial" w:hAnsi="Times New Roman" w:cs="Times New Roman"/>
          <w:highlight w:val="white"/>
        </w:rPr>
        <w:t>; adoção de outras medidas de prevenção e controle da infecção (distanciamento, separação física, escalas de trabalho, grupos de risco, medidas de higienização, triagem de cooperados, vacinação e apoio externo na estruturação das medidas); e ações de gerenciamento de resíduos (quarentena de resíduos, mudança nas tipologias recebidas, alterações na procedência e comercialização dos resíduos e procedimento em caso de resíduos potencialmente contaminados, como EPIs).</w:t>
      </w:r>
    </w:p>
    <w:p w14:paraId="1F1F9B2E" w14:textId="77777777" w:rsidR="000209F5" w:rsidRPr="00CC6AAD" w:rsidRDefault="000209F5" w:rsidP="00CC6AAD">
      <w:pPr>
        <w:pBdr>
          <w:top w:val="nil"/>
          <w:left w:val="nil"/>
          <w:bottom w:val="nil"/>
          <w:right w:val="nil"/>
          <w:between w:val="nil"/>
        </w:pBdr>
        <w:spacing w:after="0" w:line="240" w:lineRule="auto"/>
        <w:ind w:firstLine="680"/>
        <w:jc w:val="both"/>
        <w:rPr>
          <w:rFonts w:ascii="Times New Roman" w:eastAsia="Arial" w:hAnsi="Times New Roman" w:cs="Times New Roman"/>
          <w:highlight w:val="white"/>
        </w:rPr>
      </w:pPr>
    </w:p>
    <w:p w14:paraId="51F86E98" w14:textId="004027C6" w:rsidR="000209F5" w:rsidRPr="00A76D0B" w:rsidRDefault="00A76D0B" w:rsidP="00A76D0B">
      <w:pPr>
        <w:tabs>
          <w:tab w:val="left" w:pos="0"/>
        </w:tabs>
        <w:autoSpaceDE w:val="0"/>
        <w:autoSpaceDN w:val="0"/>
        <w:adjustRightInd w:val="0"/>
        <w:spacing w:after="0" w:line="240" w:lineRule="auto"/>
        <w:jc w:val="both"/>
        <w:rPr>
          <w:rFonts w:ascii="Times New Roman" w:hAnsi="Times New Roman" w:cs="Times New Roman"/>
          <w:b/>
        </w:rPr>
      </w:pPr>
      <w:r w:rsidRPr="00A76D0B">
        <w:rPr>
          <w:rFonts w:ascii="Times New Roman" w:hAnsi="Times New Roman" w:cs="Times New Roman"/>
          <w:b/>
        </w:rPr>
        <w:t>RESULTADOS E DISCUSSÃO</w:t>
      </w:r>
    </w:p>
    <w:p w14:paraId="4B7F5B5B" w14:textId="4CB4B171" w:rsidR="007507CA" w:rsidRDefault="007507CA" w:rsidP="007507CA">
      <w:pPr>
        <w:spacing w:after="0" w:line="240" w:lineRule="auto"/>
        <w:ind w:firstLine="680"/>
        <w:jc w:val="both"/>
        <w:rPr>
          <w:rFonts w:ascii="Times New Roman" w:hAnsi="Times New Roman" w:cs="Times New Roman"/>
          <w:bCs/>
        </w:rPr>
      </w:pPr>
      <w:r>
        <w:rPr>
          <w:rFonts w:ascii="Times New Roman" w:hAnsi="Times New Roman" w:cs="Times New Roman"/>
          <w:bCs/>
        </w:rPr>
        <w:t>Dentre as instituições pesquisadas, o Quadro 1 apresenta aquelas que produziram algum documento com orientações ligadas a</w:t>
      </w:r>
      <w:r w:rsidR="002C03DD">
        <w:rPr>
          <w:rFonts w:ascii="Times New Roman" w:hAnsi="Times New Roman" w:cs="Times New Roman"/>
          <w:bCs/>
        </w:rPr>
        <w:t xml:space="preserve"> resíduos sólidos</w:t>
      </w:r>
      <w:r>
        <w:rPr>
          <w:rFonts w:ascii="Times New Roman" w:hAnsi="Times New Roman" w:cs="Times New Roman"/>
          <w:bCs/>
        </w:rPr>
        <w:t xml:space="preserve"> durante o período pandêmico.</w:t>
      </w:r>
    </w:p>
    <w:p w14:paraId="60F4C72A" w14:textId="77777777" w:rsidR="007507CA" w:rsidRDefault="007507CA" w:rsidP="007507CA">
      <w:pPr>
        <w:spacing w:after="0" w:line="240" w:lineRule="auto"/>
        <w:ind w:firstLine="680"/>
        <w:jc w:val="both"/>
        <w:rPr>
          <w:rFonts w:ascii="Times New Roman" w:hAnsi="Times New Roman" w:cs="Times New Roman"/>
          <w:bCs/>
        </w:rPr>
      </w:pPr>
    </w:p>
    <w:p w14:paraId="1D69A989" w14:textId="400E7E95" w:rsidR="007507CA" w:rsidRDefault="007507CA" w:rsidP="00FD11FF">
      <w:pPr>
        <w:spacing w:after="0" w:line="240" w:lineRule="auto"/>
        <w:jc w:val="both"/>
        <w:rPr>
          <w:rFonts w:ascii="Times New Roman" w:hAnsi="Times New Roman" w:cs="Times New Roman"/>
          <w:bCs/>
        </w:rPr>
      </w:pPr>
      <w:r>
        <w:rPr>
          <w:rFonts w:ascii="Times New Roman" w:eastAsia="Arial" w:hAnsi="Times New Roman" w:cs="Times New Roman"/>
        </w:rPr>
        <w:t>Quadro 1</w:t>
      </w:r>
      <w:r w:rsidR="00CF7CC8">
        <w:rPr>
          <w:rFonts w:ascii="Times New Roman" w:eastAsia="Arial" w:hAnsi="Times New Roman" w:cs="Times New Roman"/>
        </w:rPr>
        <w:t xml:space="preserve">. </w:t>
      </w:r>
      <w:r w:rsidRPr="007507CA">
        <w:rPr>
          <w:rFonts w:ascii="Times New Roman" w:eastAsia="Arial" w:hAnsi="Times New Roman" w:cs="Times New Roman"/>
        </w:rPr>
        <w:t xml:space="preserve">Entidades que produziram algum documento com recomendações e/ou orientações </w:t>
      </w:r>
      <w:r w:rsidR="002C03DD">
        <w:rPr>
          <w:rFonts w:ascii="Times New Roman" w:hAnsi="Times New Roman" w:cs="Times New Roman"/>
          <w:bCs/>
        </w:rPr>
        <w:t>ligadas a resíduos sólidos</w:t>
      </w:r>
      <w:r w:rsidRPr="007507CA">
        <w:rPr>
          <w:rFonts w:ascii="Times New Roman" w:eastAsia="Arial" w:hAnsi="Times New Roman" w:cs="Times New Roman"/>
        </w:rPr>
        <w:t>, durante o período da pandemia do COVID-19</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29"/>
        <w:gridCol w:w="3969"/>
        <w:gridCol w:w="3402"/>
      </w:tblGrid>
      <w:tr w:rsidR="007507CA" w:rsidRPr="007507CA" w14:paraId="437D2926" w14:textId="77777777" w:rsidTr="00CF7CC8">
        <w:trPr>
          <w:trHeight w:val="48"/>
        </w:trPr>
        <w:tc>
          <w:tcPr>
            <w:tcW w:w="1129" w:type="dxa"/>
            <w:shd w:val="clear" w:color="auto" w:fill="auto"/>
            <w:tcMar>
              <w:top w:w="100" w:type="dxa"/>
              <w:left w:w="100" w:type="dxa"/>
              <w:bottom w:w="100" w:type="dxa"/>
              <w:right w:w="100" w:type="dxa"/>
            </w:tcMar>
          </w:tcPr>
          <w:p w14:paraId="7E1EC68E" w14:textId="77777777" w:rsidR="007507CA" w:rsidRPr="007507CA" w:rsidRDefault="007507CA" w:rsidP="007507CA">
            <w:pPr>
              <w:widowControl w:val="0"/>
              <w:pBdr>
                <w:top w:val="nil"/>
                <w:left w:val="nil"/>
                <w:bottom w:val="nil"/>
                <w:right w:val="nil"/>
                <w:between w:val="nil"/>
              </w:pBdr>
              <w:spacing w:after="0" w:line="240" w:lineRule="auto"/>
              <w:rPr>
                <w:rFonts w:ascii="Times New Roman" w:eastAsia="Arial" w:hAnsi="Times New Roman" w:cs="Times New Roman"/>
                <w:highlight w:val="white"/>
              </w:rPr>
            </w:pPr>
          </w:p>
        </w:tc>
        <w:tc>
          <w:tcPr>
            <w:tcW w:w="3969" w:type="dxa"/>
            <w:shd w:val="clear" w:color="auto" w:fill="D9D9D9" w:themeFill="background1" w:themeFillShade="D9"/>
            <w:tcMar>
              <w:top w:w="100" w:type="dxa"/>
              <w:left w:w="100" w:type="dxa"/>
              <w:bottom w:w="100" w:type="dxa"/>
              <w:right w:w="100" w:type="dxa"/>
            </w:tcMar>
          </w:tcPr>
          <w:p w14:paraId="7DB42FB7" w14:textId="77777777" w:rsidR="007507CA" w:rsidRPr="007507CA" w:rsidRDefault="007507CA" w:rsidP="007507CA">
            <w:pPr>
              <w:widowControl w:val="0"/>
              <w:pBdr>
                <w:top w:val="nil"/>
                <w:left w:val="nil"/>
                <w:bottom w:val="nil"/>
                <w:right w:val="nil"/>
                <w:between w:val="nil"/>
              </w:pBdr>
              <w:spacing w:after="0" w:line="240" w:lineRule="auto"/>
              <w:jc w:val="center"/>
              <w:rPr>
                <w:rFonts w:ascii="Times New Roman" w:eastAsia="Arial" w:hAnsi="Times New Roman" w:cs="Times New Roman"/>
                <w:b/>
                <w:highlight w:val="white"/>
              </w:rPr>
            </w:pPr>
            <w:r w:rsidRPr="007507CA">
              <w:rPr>
                <w:rFonts w:ascii="Times New Roman" w:eastAsia="Arial" w:hAnsi="Times New Roman" w:cs="Times New Roman"/>
                <w:b/>
              </w:rPr>
              <w:t>Período Inicial (2020)</w:t>
            </w:r>
          </w:p>
        </w:tc>
        <w:tc>
          <w:tcPr>
            <w:tcW w:w="3402" w:type="dxa"/>
            <w:shd w:val="clear" w:color="auto" w:fill="D9D9D9" w:themeFill="background1" w:themeFillShade="D9"/>
            <w:tcMar>
              <w:top w:w="100" w:type="dxa"/>
              <w:left w:w="100" w:type="dxa"/>
              <w:bottom w:w="100" w:type="dxa"/>
              <w:right w:w="100" w:type="dxa"/>
            </w:tcMar>
          </w:tcPr>
          <w:p w14:paraId="049782AF" w14:textId="77777777" w:rsidR="007507CA" w:rsidRPr="007507CA" w:rsidRDefault="007507CA" w:rsidP="007507CA">
            <w:pPr>
              <w:widowControl w:val="0"/>
              <w:pBdr>
                <w:top w:val="nil"/>
                <w:left w:val="nil"/>
                <w:bottom w:val="nil"/>
                <w:right w:val="nil"/>
                <w:between w:val="nil"/>
              </w:pBdr>
              <w:spacing w:after="0" w:line="240" w:lineRule="auto"/>
              <w:jc w:val="center"/>
              <w:rPr>
                <w:rFonts w:ascii="Times New Roman" w:eastAsia="Arial" w:hAnsi="Times New Roman" w:cs="Times New Roman"/>
                <w:b/>
                <w:highlight w:val="white"/>
              </w:rPr>
            </w:pPr>
            <w:r w:rsidRPr="007507CA">
              <w:rPr>
                <w:rFonts w:ascii="Times New Roman" w:eastAsia="Arial" w:hAnsi="Times New Roman" w:cs="Times New Roman"/>
                <w:b/>
              </w:rPr>
              <w:t>Período Maduro (2021-2022)</w:t>
            </w:r>
          </w:p>
        </w:tc>
      </w:tr>
      <w:tr w:rsidR="007507CA" w:rsidRPr="007507CA" w14:paraId="6DEEF9A4" w14:textId="77777777" w:rsidTr="00CF7CC8">
        <w:trPr>
          <w:trHeight w:val="327"/>
        </w:trPr>
        <w:tc>
          <w:tcPr>
            <w:tcW w:w="1129" w:type="dxa"/>
            <w:shd w:val="clear" w:color="auto" w:fill="D9D9D9" w:themeFill="background1" w:themeFillShade="D9"/>
            <w:tcMar>
              <w:top w:w="40" w:type="dxa"/>
              <w:left w:w="40" w:type="dxa"/>
              <w:bottom w:w="40" w:type="dxa"/>
              <w:right w:w="40" w:type="dxa"/>
            </w:tcMar>
            <w:vAlign w:val="center"/>
          </w:tcPr>
          <w:p w14:paraId="33A06BC6" w14:textId="77777777" w:rsidR="007507CA" w:rsidRPr="007507CA" w:rsidRDefault="007507CA" w:rsidP="007507CA">
            <w:pPr>
              <w:widowControl w:val="0"/>
              <w:spacing w:after="0" w:line="240" w:lineRule="auto"/>
              <w:jc w:val="center"/>
              <w:rPr>
                <w:rFonts w:ascii="Times New Roman" w:eastAsia="Arial" w:hAnsi="Times New Roman" w:cs="Times New Roman"/>
                <w:b/>
              </w:rPr>
            </w:pPr>
            <w:r w:rsidRPr="007507CA">
              <w:rPr>
                <w:rFonts w:ascii="Times New Roman" w:eastAsia="Arial" w:hAnsi="Times New Roman" w:cs="Times New Roman"/>
                <w:b/>
              </w:rPr>
              <w:t>Mundial</w:t>
            </w:r>
          </w:p>
        </w:tc>
        <w:tc>
          <w:tcPr>
            <w:tcW w:w="3969" w:type="dxa"/>
            <w:shd w:val="clear" w:color="auto" w:fill="auto"/>
            <w:tcMar>
              <w:top w:w="40" w:type="dxa"/>
              <w:left w:w="40" w:type="dxa"/>
              <w:bottom w:w="40" w:type="dxa"/>
              <w:right w:w="40" w:type="dxa"/>
            </w:tcMar>
            <w:vAlign w:val="bottom"/>
          </w:tcPr>
          <w:p w14:paraId="2C536405" w14:textId="77777777" w:rsidR="007507CA" w:rsidRPr="00CF7CC8" w:rsidRDefault="007507CA" w:rsidP="007507CA">
            <w:pPr>
              <w:widowControl w:val="0"/>
              <w:spacing w:after="0" w:line="240" w:lineRule="auto"/>
              <w:jc w:val="center"/>
              <w:rPr>
                <w:rFonts w:ascii="Times New Roman" w:eastAsia="Arial" w:hAnsi="Times New Roman" w:cs="Times New Roman"/>
                <w:sz w:val="20"/>
                <w:szCs w:val="20"/>
              </w:rPr>
            </w:pPr>
            <w:r w:rsidRPr="00CF7CC8">
              <w:rPr>
                <w:rFonts w:ascii="Times New Roman" w:eastAsia="Arial" w:hAnsi="Times New Roman" w:cs="Times New Roman"/>
                <w:sz w:val="20"/>
                <w:szCs w:val="20"/>
              </w:rPr>
              <w:t>ISWA, OMS, PNUMA, OPAS, Aliança Global de Catadores.</w:t>
            </w:r>
          </w:p>
        </w:tc>
        <w:tc>
          <w:tcPr>
            <w:tcW w:w="3402" w:type="dxa"/>
            <w:shd w:val="clear" w:color="auto" w:fill="auto"/>
            <w:tcMar>
              <w:top w:w="40" w:type="dxa"/>
              <w:left w:w="40" w:type="dxa"/>
              <w:bottom w:w="40" w:type="dxa"/>
              <w:right w:w="40" w:type="dxa"/>
            </w:tcMar>
            <w:vAlign w:val="center"/>
          </w:tcPr>
          <w:p w14:paraId="1630EC89" w14:textId="77777777" w:rsidR="007507CA" w:rsidRPr="007507CA" w:rsidRDefault="007507CA" w:rsidP="007507CA">
            <w:pPr>
              <w:widowControl w:val="0"/>
              <w:spacing w:after="0" w:line="240" w:lineRule="auto"/>
              <w:jc w:val="center"/>
              <w:rPr>
                <w:rFonts w:ascii="Times New Roman" w:eastAsia="Arial" w:hAnsi="Times New Roman" w:cs="Times New Roman"/>
              </w:rPr>
            </w:pPr>
            <w:r w:rsidRPr="00CF7CC8">
              <w:rPr>
                <w:rFonts w:ascii="Times New Roman" w:eastAsia="Arial" w:hAnsi="Times New Roman" w:cs="Times New Roman"/>
                <w:sz w:val="20"/>
                <w:szCs w:val="20"/>
              </w:rPr>
              <w:t>OMS</w:t>
            </w:r>
          </w:p>
        </w:tc>
      </w:tr>
      <w:tr w:rsidR="007507CA" w:rsidRPr="007507CA" w14:paraId="25EE41B9" w14:textId="77777777" w:rsidTr="00CF7CC8">
        <w:tc>
          <w:tcPr>
            <w:tcW w:w="1129" w:type="dxa"/>
            <w:shd w:val="clear" w:color="auto" w:fill="D9D9D9" w:themeFill="background1" w:themeFillShade="D9"/>
            <w:tcMar>
              <w:top w:w="40" w:type="dxa"/>
              <w:left w:w="40" w:type="dxa"/>
              <w:bottom w:w="40" w:type="dxa"/>
              <w:right w:w="40" w:type="dxa"/>
            </w:tcMar>
            <w:vAlign w:val="center"/>
          </w:tcPr>
          <w:p w14:paraId="03EBF96D" w14:textId="77777777" w:rsidR="007507CA" w:rsidRPr="007507CA" w:rsidRDefault="007507CA" w:rsidP="007507CA">
            <w:pPr>
              <w:widowControl w:val="0"/>
              <w:spacing w:after="0" w:line="240" w:lineRule="auto"/>
              <w:jc w:val="center"/>
              <w:rPr>
                <w:rFonts w:ascii="Times New Roman" w:eastAsia="Arial" w:hAnsi="Times New Roman" w:cs="Times New Roman"/>
                <w:b/>
              </w:rPr>
            </w:pPr>
            <w:r w:rsidRPr="007507CA">
              <w:rPr>
                <w:rFonts w:ascii="Times New Roman" w:eastAsia="Arial" w:hAnsi="Times New Roman" w:cs="Times New Roman"/>
                <w:b/>
              </w:rPr>
              <w:t>Nacional</w:t>
            </w:r>
          </w:p>
        </w:tc>
        <w:tc>
          <w:tcPr>
            <w:tcW w:w="3969" w:type="dxa"/>
            <w:shd w:val="clear" w:color="auto" w:fill="auto"/>
            <w:tcMar>
              <w:top w:w="40" w:type="dxa"/>
              <w:left w:w="40" w:type="dxa"/>
              <w:bottom w:w="40" w:type="dxa"/>
              <w:right w:w="40" w:type="dxa"/>
            </w:tcMar>
            <w:vAlign w:val="bottom"/>
          </w:tcPr>
          <w:p w14:paraId="0ECC6CFE" w14:textId="77777777" w:rsidR="007507CA" w:rsidRPr="00CF7CC8" w:rsidRDefault="007507CA" w:rsidP="007507CA">
            <w:pPr>
              <w:widowControl w:val="0"/>
              <w:spacing w:after="0" w:line="240" w:lineRule="auto"/>
              <w:jc w:val="center"/>
              <w:rPr>
                <w:rFonts w:ascii="Times New Roman" w:eastAsia="Arial" w:hAnsi="Times New Roman" w:cs="Times New Roman"/>
                <w:sz w:val="20"/>
                <w:szCs w:val="20"/>
              </w:rPr>
            </w:pPr>
            <w:r w:rsidRPr="00CF7CC8">
              <w:rPr>
                <w:rFonts w:ascii="Times New Roman" w:eastAsia="Arial" w:hAnsi="Times New Roman" w:cs="Times New Roman"/>
                <w:sz w:val="20"/>
                <w:szCs w:val="20"/>
              </w:rPr>
              <w:t>UNICAT, ANCAT, MNCR, ABRELPE, ABETRE, ABLP, ABES, Anvisa.</w:t>
            </w:r>
          </w:p>
        </w:tc>
        <w:tc>
          <w:tcPr>
            <w:tcW w:w="3402" w:type="dxa"/>
            <w:shd w:val="clear" w:color="auto" w:fill="auto"/>
            <w:tcMar>
              <w:top w:w="40" w:type="dxa"/>
              <w:left w:w="40" w:type="dxa"/>
              <w:bottom w:w="40" w:type="dxa"/>
              <w:right w:w="40" w:type="dxa"/>
            </w:tcMar>
            <w:vAlign w:val="center"/>
          </w:tcPr>
          <w:p w14:paraId="537E0E0F" w14:textId="77777777" w:rsidR="007507CA" w:rsidRPr="007507CA" w:rsidRDefault="007507CA" w:rsidP="007507CA">
            <w:pPr>
              <w:widowControl w:val="0"/>
              <w:spacing w:after="0" w:line="240" w:lineRule="auto"/>
              <w:jc w:val="center"/>
              <w:rPr>
                <w:rFonts w:ascii="Times New Roman" w:eastAsia="Arial" w:hAnsi="Times New Roman" w:cs="Times New Roman"/>
              </w:rPr>
            </w:pPr>
            <w:r w:rsidRPr="007507CA">
              <w:rPr>
                <w:rFonts w:ascii="Times New Roman" w:eastAsia="Arial" w:hAnsi="Times New Roman" w:cs="Times New Roman"/>
              </w:rPr>
              <w:t>-</w:t>
            </w:r>
          </w:p>
        </w:tc>
      </w:tr>
      <w:tr w:rsidR="007507CA" w:rsidRPr="007507CA" w14:paraId="499EA4E2" w14:textId="77777777" w:rsidTr="00CF7CC8">
        <w:tc>
          <w:tcPr>
            <w:tcW w:w="1129" w:type="dxa"/>
            <w:shd w:val="clear" w:color="auto" w:fill="D9D9D9" w:themeFill="background1" w:themeFillShade="D9"/>
            <w:tcMar>
              <w:top w:w="40" w:type="dxa"/>
              <w:left w:w="40" w:type="dxa"/>
              <w:bottom w:w="40" w:type="dxa"/>
              <w:right w:w="40" w:type="dxa"/>
            </w:tcMar>
            <w:vAlign w:val="bottom"/>
          </w:tcPr>
          <w:p w14:paraId="405C1BBE" w14:textId="77777777" w:rsidR="007507CA" w:rsidRPr="007507CA" w:rsidRDefault="007507CA" w:rsidP="007507CA">
            <w:pPr>
              <w:widowControl w:val="0"/>
              <w:spacing w:after="0" w:line="240" w:lineRule="auto"/>
              <w:jc w:val="center"/>
              <w:rPr>
                <w:rFonts w:ascii="Times New Roman" w:eastAsia="Arial" w:hAnsi="Times New Roman" w:cs="Times New Roman"/>
                <w:b/>
              </w:rPr>
            </w:pPr>
            <w:r w:rsidRPr="007507CA">
              <w:rPr>
                <w:rFonts w:ascii="Times New Roman" w:eastAsia="Arial" w:hAnsi="Times New Roman" w:cs="Times New Roman"/>
                <w:b/>
              </w:rPr>
              <w:t>Estadual</w:t>
            </w:r>
          </w:p>
        </w:tc>
        <w:tc>
          <w:tcPr>
            <w:tcW w:w="3969" w:type="dxa"/>
            <w:shd w:val="clear" w:color="auto" w:fill="auto"/>
            <w:tcMar>
              <w:top w:w="40" w:type="dxa"/>
              <w:left w:w="40" w:type="dxa"/>
              <w:bottom w:w="40" w:type="dxa"/>
              <w:right w:w="40" w:type="dxa"/>
            </w:tcMar>
            <w:vAlign w:val="bottom"/>
          </w:tcPr>
          <w:p w14:paraId="28A11115" w14:textId="77777777" w:rsidR="007507CA" w:rsidRPr="00CF7CC8" w:rsidRDefault="007507CA" w:rsidP="007507CA">
            <w:pPr>
              <w:widowControl w:val="0"/>
              <w:spacing w:after="0" w:line="240" w:lineRule="auto"/>
              <w:jc w:val="center"/>
              <w:rPr>
                <w:rFonts w:ascii="Times New Roman" w:eastAsia="Arial" w:hAnsi="Times New Roman" w:cs="Times New Roman"/>
                <w:sz w:val="20"/>
                <w:szCs w:val="20"/>
              </w:rPr>
            </w:pPr>
            <w:r w:rsidRPr="00CF7CC8">
              <w:rPr>
                <w:rFonts w:ascii="Times New Roman" w:eastAsia="Arial" w:hAnsi="Times New Roman" w:cs="Times New Roman"/>
                <w:sz w:val="20"/>
                <w:szCs w:val="20"/>
              </w:rPr>
              <w:t>ARERJ</w:t>
            </w:r>
          </w:p>
        </w:tc>
        <w:tc>
          <w:tcPr>
            <w:tcW w:w="3402" w:type="dxa"/>
            <w:shd w:val="clear" w:color="auto" w:fill="auto"/>
            <w:tcMar>
              <w:top w:w="40" w:type="dxa"/>
              <w:left w:w="40" w:type="dxa"/>
              <w:bottom w:w="40" w:type="dxa"/>
              <w:right w:w="40" w:type="dxa"/>
            </w:tcMar>
            <w:vAlign w:val="bottom"/>
          </w:tcPr>
          <w:p w14:paraId="461909ED" w14:textId="77777777" w:rsidR="007507CA" w:rsidRPr="007507CA" w:rsidRDefault="007507CA" w:rsidP="007507CA">
            <w:pPr>
              <w:widowControl w:val="0"/>
              <w:spacing w:after="0" w:line="240" w:lineRule="auto"/>
              <w:jc w:val="center"/>
              <w:rPr>
                <w:rFonts w:ascii="Times New Roman" w:eastAsia="Arial" w:hAnsi="Times New Roman" w:cs="Times New Roman"/>
              </w:rPr>
            </w:pPr>
            <w:r w:rsidRPr="007507CA">
              <w:rPr>
                <w:rFonts w:ascii="Times New Roman" w:eastAsia="Arial" w:hAnsi="Times New Roman" w:cs="Times New Roman"/>
              </w:rPr>
              <w:t>-</w:t>
            </w:r>
          </w:p>
        </w:tc>
      </w:tr>
      <w:tr w:rsidR="007507CA" w:rsidRPr="007507CA" w14:paraId="10BBC43B" w14:textId="77777777" w:rsidTr="00CF7CC8">
        <w:tc>
          <w:tcPr>
            <w:tcW w:w="1129" w:type="dxa"/>
            <w:shd w:val="clear" w:color="auto" w:fill="D9D9D9" w:themeFill="background1" w:themeFillShade="D9"/>
            <w:tcMar>
              <w:top w:w="40" w:type="dxa"/>
              <w:left w:w="40" w:type="dxa"/>
              <w:bottom w:w="40" w:type="dxa"/>
              <w:right w:w="40" w:type="dxa"/>
            </w:tcMar>
            <w:vAlign w:val="center"/>
          </w:tcPr>
          <w:p w14:paraId="66285F7F" w14:textId="77777777" w:rsidR="007507CA" w:rsidRPr="007507CA" w:rsidRDefault="007507CA" w:rsidP="007507CA">
            <w:pPr>
              <w:widowControl w:val="0"/>
              <w:spacing w:after="0" w:line="240" w:lineRule="auto"/>
              <w:jc w:val="center"/>
              <w:rPr>
                <w:rFonts w:ascii="Times New Roman" w:eastAsia="Arial" w:hAnsi="Times New Roman" w:cs="Times New Roman"/>
                <w:b/>
              </w:rPr>
            </w:pPr>
            <w:r w:rsidRPr="007507CA">
              <w:rPr>
                <w:rFonts w:ascii="Times New Roman" w:eastAsia="Arial" w:hAnsi="Times New Roman" w:cs="Times New Roman"/>
                <w:b/>
              </w:rPr>
              <w:t>Municipal</w:t>
            </w:r>
          </w:p>
        </w:tc>
        <w:tc>
          <w:tcPr>
            <w:tcW w:w="3969" w:type="dxa"/>
            <w:shd w:val="clear" w:color="auto" w:fill="auto"/>
            <w:tcMar>
              <w:top w:w="40" w:type="dxa"/>
              <w:left w:w="40" w:type="dxa"/>
              <w:bottom w:w="40" w:type="dxa"/>
              <w:right w:w="40" w:type="dxa"/>
            </w:tcMar>
            <w:vAlign w:val="bottom"/>
          </w:tcPr>
          <w:p w14:paraId="35E46C78" w14:textId="77777777" w:rsidR="007507CA" w:rsidRPr="00CF7CC8" w:rsidRDefault="007507CA" w:rsidP="007507CA">
            <w:pPr>
              <w:widowControl w:val="0"/>
              <w:spacing w:after="0" w:line="240" w:lineRule="auto"/>
              <w:jc w:val="center"/>
              <w:rPr>
                <w:rFonts w:ascii="Times New Roman" w:eastAsia="Arial" w:hAnsi="Times New Roman" w:cs="Times New Roman"/>
                <w:sz w:val="20"/>
                <w:szCs w:val="20"/>
              </w:rPr>
            </w:pPr>
            <w:r w:rsidRPr="00CF7CC8">
              <w:rPr>
                <w:rFonts w:ascii="Times New Roman" w:eastAsia="Arial" w:hAnsi="Times New Roman" w:cs="Times New Roman"/>
                <w:sz w:val="20"/>
                <w:szCs w:val="20"/>
              </w:rPr>
              <w:t>Prefeitura do Rio de Janeiro, GAEMA/MPRJ</w:t>
            </w:r>
          </w:p>
        </w:tc>
        <w:tc>
          <w:tcPr>
            <w:tcW w:w="3402" w:type="dxa"/>
            <w:shd w:val="clear" w:color="auto" w:fill="auto"/>
            <w:tcMar>
              <w:top w:w="40" w:type="dxa"/>
              <w:left w:w="40" w:type="dxa"/>
              <w:bottom w:w="40" w:type="dxa"/>
              <w:right w:w="40" w:type="dxa"/>
            </w:tcMar>
            <w:vAlign w:val="bottom"/>
          </w:tcPr>
          <w:p w14:paraId="17220F90" w14:textId="77777777" w:rsidR="007507CA" w:rsidRPr="007507CA" w:rsidRDefault="007507CA" w:rsidP="007507CA">
            <w:pPr>
              <w:widowControl w:val="0"/>
              <w:spacing w:after="0" w:line="240" w:lineRule="auto"/>
              <w:jc w:val="center"/>
              <w:rPr>
                <w:rFonts w:ascii="Times New Roman" w:eastAsia="Arial" w:hAnsi="Times New Roman" w:cs="Times New Roman"/>
              </w:rPr>
            </w:pPr>
            <w:r w:rsidRPr="007507CA">
              <w:rPr>
                <w:rFonts w:ascii="Times New Roman" w:eastAsia="Arial" w:hAnsi="Times New Roman" w:cs="Times New Roman"/>
              </w:rPr>
              <w:t>-</w:t>
            </w:r>
          </w:p>
        </w:tc>
      </w:tr>
    </w:tbl>
    <w:p w14:paraId="60916CD7" w14:textId="77777777" w:rsidR="007507CA" w:rsidRDefault="007507CA" w:rsidP="007507CA">
      <w:pPr>
        <w:spacing w:after="0" w:line="240" w:lineRule="auto"/>
        <w:ind w:firstLine="680"/>
        <w:jc w:val="both"/>
        <w:rPr>
          <w:rFonts w:ascii="Times New Roman" w:hAnsi="Times New Roman" w:cs="Times New Roman"/>
          <w:bCs/>
        </w:rPr>
      </w:pPr>
    </w:p>
    <w:p w14:paraId="0E78D0E7" w14:textId="2CB178D4" w:rsidR="004A1880" w:rsidRDefault="00CF7CC8" w:rsidP="002C03DD">
      <w:pPr>
        <w:pBdr>
          <w:top w:val="nil"/>
          <w:left w:val="nil"/>
          <w:bottom w:val="nil"/>
          <w:right w:val="nil"/>
          <w:between w:val="nil"/>
        </w:pBdr>
        <w:spacing w:after="0" w:line="240" w:lineRule="auto"/>
        <w:ind w:firstLine="680"/>
        <w:jc w:val="both"/>
        <w:rPr>
          <w:rFonts w:ascii="Times New Roman" w:eastAsia="Arial" w:hAnsi="Times New Roman" w:cs="Times New Roman"/>
        </w:rPr>
      </w:pPr>
      <w:r w:rsidRPr="00CF7CC8">
        <w:rPr>
          <w:rFonts w:ascii="Times New Roman" w:eastAsia="Arial" w:hAnsi="Times New Roman" w:cs="Times New Roman"/>
        </w:rPr>
        <w:t>Em decorrência da urgência de orientações para a contenção da disseminação da doença, grande parte d</w:t>
      </w:r>
      <w:r>
        <w:rPr>
          <w:rFonts w:ascii="Times New Roman" w:eastAsia="Arial" w:hAnsi="Times New Roman" w:cs="Times New Roman"/>
        </w:rPr>
        <w:t xml:space="preserve">as orientações foram relativas ao </w:t>
      </w:r>
      <w:r w:rsidRPr="00CF7CC8">
        <w:rPr>
          <w:rFonts w:ascii="Times New Roman" w:eastAsia="Arial" w:hAnsi="Times New Roman" w:cs="Times New Roman"/>
        </w:rPr>
        <w:t xml:space="preserve">período inicial da pandemia, ou seja, onde </w:t>
      </w:r>
      <w:r w:rsidR="002C03DD">
        <w:rPr>
          <w:rFonts w:ascii="Times New Roman" w:eastAsia="Arial" w:hAnsi="Times New Roman" w:cs="Times New Roman"/>
        </w:rPr>
        <w:t>seriam</w:t>
      </w:r>
      <w:r w:rsidRPr="00CF7CC8">
        <w:rPr>
          <w:rFonts w:ascii="Times New Roman" w:eastAsia="Arial" w:hAnsi="Times New Roman" w:cs="Times New Roman"/>
        </w:rPr>
        <w:t xml:space="preserve"> deliberadas recomendações provisórias.</w:t>
      </w:r>
      <w:r w:rsidR="004A1880">
        <w:rPr>
          <w:rFonts w:ascii="Times New Roman" w:eastAsia="Arial" w:hAnsi="Times New Roman" w:cs="Times New Roman"/>
        </w:rPr>
        <w:t xml:space="preserve"> </w:t>
      </w:r>
      <w:r>
        <w:rPr>
          <w:rFonts w:ascii="Times New Roman" w:eastAsia="Arial" w:hAnsi="Times New Roman" w:cs="Times New Roman"/>
        </w:rPr>
        <w:t>Contudo, percebe</w:t>
      </w:r>
      <w:r w:rsidRPr="00CF7CC8">
        <w:rPr>
          <w:rFonts w:ascii="Times New Roman" w:eastAsia="Arial" w:hAnsi="Times New Roman" w:cs="Times New Roman"/>
        </w:rPr>
        <w:t xml:space="preserve">-se a ausência de atualização dos documentos, não sendo encontradas recomendações ao longo de 2021, mesmo tendo havido avanços no que tange às medidas de </w:t>
      </w:r>
      <w:r>
        <w:rPr>
          <w:rFonts w:ascii="Times New Roman" w:eastAsia="Arial" w:hAnsi="Times New Roman" w:cs="Times New Roman"/>
        </w:rPr>
        <w:t>PCI, i</w:t>
      </w:r>
      <w:r w:rsidRPr="00CF7CC8">
        <w:rPr>
          <w:rFonts w:ascii="Times New Roman" w:eastAsia="Arial" w:hAnsi="Times New Roman" w:cs="Times New Roman"/>
        </w:rPr>
        <w:t xml:space="preserve">ncluindo o entendimento da efetiva transmissibilidade do vírus por </w:t>
      </w:r>
      <w:r>
        <w:rPr>
          <w:rFonts w:ascii="Times New Roman" w:eastAsia="Arial" w:hAnsi="Times New Roman" w:cs="Times New Roman"/>
        </w:rPr>
        <w:t>fômites</w:t>
      </w:r>
      <w:r w:rsidRPr="00CF7CC8">
        <w:rPr>
          <w:rFonts w:ascii="Times New Roman" w:eastAsia="Arial" w:hAnsi="Times New Roman" w:cs="Times New Roman"/>
        </w:rPr>
        <w:t xml:space="preserve"> (neste caso, resíduos).</w:t>
      </w:r>
      <w:r w:rsidR="002C03DD">
        <w:rPr>
          <w:rFonts w:ascii="Times New Roman" w:eastAsia="Arial" w:hAnsi="Times New Roman" w:cs="Times New Roman"/>
        </w:rPr>
        <w:t xml:space="preserve"> </w:t>
      </w:r>
      <w:r w:rsidR="004A1880" w:rsidRPr="004A1880">
        <w:rPr>
          <w:rFonts w:ascii="Times New Roman" w:eastAsia="Arial" w:hAnsi="Times New Roman" w:cs="Times New Roman"/>
        </w:rPr>
        <w:t xml:space="preserve">Com relação à atualização das orientações fornecidas pela OMS, em 2022, o documento elaborado, em comparação ao de 2020, </w:t>
      </w:r>
      <w:r w:rsidR="00B340F7">
        <w:rPr>
          <w:rFonts w:ascii="Times New Roman" w:eastAsia="Arial" w:hAnsi="Times New Roman" w:cs="Times New Roman"/>
        </w:rPr>
        <w:t>traz</w:t>
      </w:r>
      <w:r w:rsidR="004A1880" w:rsidRPr="004A1880">
        <w:rPr>
          <w:rFonts w:ascii="Times New Roman" w:eastAsia="Arial" w:hAnsi="Times New Roman" w:cs="Times New Roman"/>
        </w:rPr>
        <w:t xml:space="preserve"> recomendações </w:t>
      </w:r>
      <w:r w:rsidR="00B340F7">
        <w:rPr>
          <w:rFonts w:ascii="Times New Roman" w:eastAsia="Arial" w:hAnsi="Times New Roman" w:cs="Times New Roman"/>
        </w:rPr>
        <w:t>visando</w:t>
      </w:r>
      <w:r w:rsidR="004A1880" w:rsidRPr="004A1880">
        <w:rPr>
          <w:rFonts w:ascii="Times New Roman" w:eastAsia="Arial" w:hAnsi="Times New Roman" w:cs="Times New Roman"/>
        </w:rPr>
        <w:t xml:space="preserve"> meno</w:t>
      </w:r>
      <w:r w:rsidR="00B340F7">
        <w:rPr>
          <w:rFonts w:ascii="Times New Roman" w:eastAsia="Arial" w:hAnsi="Times New Roman" w:cs="Times New Roman"/>
        </w:rPr>
        <w:t>r</w:t>
      </w:r>
      <w:r w:rsidR="004A1880" w:rsidRPr="004A1880">
        <w:rPr>
          <w:rFonts w:ascii="Times New Roman" w:eastAsia="Arial" w:hAnsi="Times New Roman" w:cs="Times New Roman"/>
        </w:rPr>
        <w:t xml:space="preserve"> impacto ambienta</w:t>
      </w:r>
      <w:r w:rsidR="00B340F7">
        <w:rPr>
          <w:rFonts w:ascii="Times New Roman" w:eastAsia="Arial" w:hAnsi="Times New Roman" w:cs="Times New Roman"/>
        </w:rPr>
        <w:t>l</w:t>
      </w:r>
      <w:r w:rsidR="004A1880" w:rsidRPr="004A1880">
        <w:rPr>
          <w:rFonts w:ascii="Times New Roman" w:eastAsia="Arial" w:hAnsi="Times New Roman" w:cs="Times New Roman"/>
        </w:rPr>
        <w:t>, como o incentivo de investimento no mercado da reciclagem</w:t>
      </w:r>
      <w:r w:rsidR="004A1880">
        <w:rPr>
          <w:rFonts w:ascii="Times New Roman" w:eastAsia="Arial" w:hAnsi="Times New Roman" w:cs="Times New Roman"/>
        </w:rPr>
        <w:t xml:space="preserve"> e estratégias para uso racional de EPIs</w:t>
      </w:r>
      <w:r w:rsidR="004A1880" w:rsidRPr="004A1880">
        <w:rPr>
          <w:rFonts w:ascii="Times New Roman" w:eastAsia="Arial" w:hAnsi="Times New Roman" w:cs="Times New Roman"/>
        </w:rPr>
        <w:t xml:space="preserve">. </w:t>
      </w:r>
      <w:r w:rsidR="004A1880">
        <w:rPr>
          <w:rFonts w:ascii="Times New Roman" w:eastAsia="Arial" w:hAnsi="Times New Roman" w:cs="Times New Roman"/>
        </w:rPr>
        <w:t>Todavia, apesar de abordar resíduos, ambos os documentos trazem</w:t>
      </w:r>
      <w:r w:rsidR="004A1880" w:rsidRPr="004A1880">
        <w:rPr>
          <w:rFonts w:ascii="Times New Roman" w:eastAsia="Arial" w:hAnsi="Times New Roman" w:cs="Times New Roman"/>
        </w:rPr>
        <w:t xml:space="preserve"> orientações mais associadas ao funcionamento de unidades de saúde.</w:t>
      </w:r>
    </w:p>
    <w:p w14:paraId="552BD533" w14:textId="22652C95" w:rsidR="00FD11FF" w:rsidRDefault="00CF7CC8" w:rsidP="00CF7CC8">
      <w:pPr>
        <w:pBdr>
          <w:top w:val="nil"/>
          <w:left w:val="nil"/>
          <w:bottom w:val="nil"/>
          <w:right w:val="nil"/>
          <w:between w:val="nil"/>
        </w:pBdr>
        <w:spacing w:after="0" w:line="240" w:lineRule="auto"/>
        <w:ind w:firstLine="680"/>
        <w:jc w:val="both"/>
        <w:rPr>
          <w:rFonts w:ascii="Times New Roman" w:eastAsia="Arial" w:hAnsi="Times New Roman" w:cs="Times New Roman"/>
        </w:rPr>
      </w:pPr>
      <w:r>
        <w:rPr>
          <w:rFonts w:ascii="Times New Roman" w:eastAsia="Arial" w:hAnsi="Times New Roman" w:cs="Times New Roman"/>
        </w:rPr>
        <w:t xml:space="preserve">Dos documentos </w:t>
      </w:r>
      <w:r w:rsidRPr="00FD11FF">
        <w:rPr>
          <w:rFonts w:ascii="Times New Roman" w:eastAsia="Arial" w:hAnsi="Times New Roman" w:cs="Times New Roman"/>
        </w:rPr>
        <w:t xml:space="preserve">pesquisados (elaborados pelas instituições do Quadro 1), apenas o da ANVISA não abordou a temática dos resíduos recicláveis. </w:t>
      </w:r>
      <w:r w:rsidR="00FD11FF" w:rsidRPr="00FD11FF">
        <w:rPr>
          <w:rFonts w:ascii="Times New Roman" w:eastAsia="Arial" w:hAnsi="Times New Roman" w:cs="Times New Roman"/>
        </w:rPr>
        <w:t>A Agência den</w:t>
      </w:r>
      <w:r w:rsidR="00B340F7">
        <w:rPr>
          <w:rFonts w:ascii="Times New Roman" w:eastAsia="Arial" w:hAnsi="Times New Roman" w:cs="Times New Roman"/>
        </w:rPr>
        <w:t>o</w:t>
      </w:r>
      <w:r w:rsidR="00FD11FF" w:rsidRPr="00FD11FF">
        <w:rPr>
          <w:rFonts w:ascii="Times New Roman" w:eastAsia="Arial" w:hAnsi="Times New Roman" w:cs="Times New Roman"/>
        </w:rPr>
        <w:t>tou que a responsabilidade sobre o fornecimento das orientações sobre o manejo de resíduos deveria ser do órgão de limpeza pública do estado ou município e/ou da vigilância sanitária local.</w:t>
      </w:r>
      <w:r w:rsidR="00B340F7">
        <w:rPr>
          <w:rFonts w:ascii="Times New Roman" w:eastAsia="Arial" w:hAnsi="Times New Roman" w:cs="Times New Roman"/>
        </w:rPr>
        <w:t xml:space="preserve"> </w:t>
      </w:r>
      <w:r w:rsidR="00FD11FF">
        <w:rPr>
          <w:rFonts w:ascii="Times New Roman" w:eastAsia="Arial" w:hAnsi="Times New Roman" w:cs="Times New Roman"/>
        </w:rPr>
        <w:t>Todavia</w:t>
      </w:r>
      <w:r>
        <w:rPr>
          <w:rFonts w:ascii="Times New Roman" w:eastAsia="Arial" w:hAnsi="Times New Roman" w:cs="Times New Roman"/>
        </w:rPr>
        <w:t xml:space="preserve">, </w:t>
      </w:r>
      <w:r w:rsidR="004A1880">
        <w:rPr>
          <w:rFonts w:ascii="Times New Roman" w:eastAsia="Arial" w:hAnsi="Times New Roman" w:cs="Times New Roman"/>
        </w:rPr>
        <w:t>a maioria</w:t>
      </w:r>
      <w:r w:rsidR="00FD11FF">
        <w:rPr>
          <w:rFonts w:ascii="Times New Roman" w:eastAsia="Arial" w:hAnsi="Times New Roman" w:cs="Times New Roman"/>
        </w:rPr>
        <w:t xml:space="preserve"> dos documentos</w:t>
      </w:r>
      <w:r w:rsidR="004A1880">
        <w:rPr>
          <w:rFonts w:ascii="Times New Roman" w:eastAsia="Arial" w:hAnsi="Times New Roman" w:cs="Times New Roman"/>
        </w:rPr>
        <w:t xml:space="preserve"> não abordou diretamente organizações de catadores, mesmo </w:t>
      </w:r>
      <w:r w:rsidR="00FD11FF">
        <w:rPr>
          <w:rFonts w:ascii="Times New Roman" w:eastAsia="Arial" w:hAnsi="Times New Roman" w:cs="Times New Roman"/>
        </w:rPr>
        <w:t>os elaborados por</w:t>
      </w:r>
      <w:r w:rsidR="004A1880">
        <w:rPr>
          <w:rFonts w:ascii="Times New Roman" w:eastAsia="Arial" w:hAnsi="Times New Roman" w:cs="Times New Roman"/>
        </w:rPr>
        <w:t xml:space="preserve"> instituições ligadas diretamente à temática de resíduos sólidos. O documento emitido</w:t>
      </w:r>
      <w:r w:rsidR="00B340F7">
        <w:rPr>
          <w:rFonts w:ascii="Times New Roman" w:eastAsia="Arial" w:hAnsi="Times New Roman" w:cs="Times New Roman"/>
        </w:rPr>
        <w:t xml:space="preserve"> </w:t>
      </w:r>
      <w:r w:rsidR="004A1880">
        <w:rPr>
          <w:rFonts w:ascii="Times New Roman" w:eastAsia="Arial" w:hAnsi="Times New Roman" w:cs="Times New Roman"/>
        </w:rPr>
        <w:t>pela ISWA</w:t>
      </w:r>
      <w:r w:rsidR="004A1880" w:rsidRPr="00FD11FF">
        <w:rPr>
          <w:rFonts w:ascii="Times New Roman" w:eastAsia="Arial" w:hAnsi="Times New Roman" w:cs="Times New Roman"/>
        </w:rPr>
        <w:t xml:space="preserve"> aborda diversas </w:t>
      </w:r>
      <w:r w:rsidR="00FD11FF">
        <w:rPr>
          <w:rFonts w:ascii="Times New Roman" w:eastAsia="Arial" w:hAnsi="Times New Roman" w:cs="Times New Roman"/>
        </w:rPr>
        <w:t>orientações</w:t>
      </w:r>
      <w:r w:rsidR="004A1880" w:rsidRPr="00FD11FF">
        <w:rPr>
          <w:rFonts w:ascii="Times New Roman" w:eastAsia="Arial" w:hAnsi="Times New Roman" w:cs="Times New Roman"/>
        </w:rPr>
        <w:t xml:space="preserve"> </w:t>
      </w:r>
      <w:r w:rsidR="00B340F7">
        <w:rPr>
          <w:rFonts w:ascii="Times New Roman" w:eastAsia="Arial" w:hAnsi="Times New Roman" w:cs="Times New Roman"/>
        </w:rPr>
        <w:t>de PCI para trabalhadores</w:t>
      </w:r>
      <w:r w:rsidR="004A1880" w:rsidRPr="00FD11FF">
        <w:rPr>
          <w:rFonts w:ascii="Times New Roman" w:eastAsia="Arial" w:hAnsi="Times New Roman" w:cs="Times New Roman"/>
        </w:rPr>
        <w:t xml:space="preserve">, mas não traz recomendações específicas para cooperativas. Inclusive, o documento menciona sua constante revisão, fato que não foi observado. </w:t>
      </w:r>
      <w:r w:rsidR="00FD11FF" w:rsidRPr="00FD11FF">
        <w:rPr>
          <w:rFonts w:ascii="Times New Roman" w:eastAsia="Arial" w:hAnsi="Times New Roman" w:cs="Times New Roman"/>
        </w:rPr>
        <w:t>Já o emitido pela ABES orientou para a proibição da coleta seletiva, não trazendo</w:t>
      </w:r>
      <w:r w:rsidR="00FD11FF">
        <w:rPr>
          <w:rFonts w:ascii="Times New Roman" w:eastAsia="Arial" w:hAnsi="Times New Roman" w:cs="Times New Roman"/>
        </w:rPr>
        <w:t xml:space="preserve"> também </w:t>
      </w:r>
      <w:r w:rsidR="00FD11FF" w:rsidRPr="00FD11FF">
        <w:rPr>
          <w:rFonts w:ascii="Times New Roman" w:eastAsia="Arial" w:hAnsi="Times New Roman" w:cs="Times New Roman"/>
        </w:rPr>
        <w:t>recomendações para o funcionamento das cooperativas</w:t>
      </w:r>
      <w:r w:rsidR="00FD11FF">
        <w:rPr>
          <w:rFonts w:ascii="Times New Roman" w:eastAsia="Arial" w:hAnsi="Times New Roman" w:cs="Times New Roman"/>
        </w:rPr>
        <w:t xml:space="preserve">. </w:t>
      </w:r>
    </w:p>
    <w:p w14:paraId="0C407319" w14:textId="7AB1BC51" w:rsidR="00CF7CC8" w:rsidRPr="00CF7CC8" w:rsidRDefault="004A1880" w:rsidP="00CF7CC8">
      <w:pPr>
        <w:pBdr>
          <w:top w:val="nil"/>
          <w:left w:val="nil"/>
          <w:bottom w:val="nil"/>
          <w:right w:val="nil"/>
          <w:between w:val="nil"/>
        </w:pBdr>
        <w:spacing w:after="0" w:line="240" w:lineRule="auto"/>
        <w:ind w:firstLine="680"/>
        <w:jc w:val="both"/>
        <w:rPr>
          <w:rFonts w:ascii="Times New Roman" w:eastAsia="Arial" w:hAnsi="Times New Roman" w:cs="Times New Roman"/>
        </w:rPr>
      </w:pPr>
      <w:r>
        <w:rPr>
          <w:rFonts w:ascii="Times New Roman" w:eastAsia="Arial" w:hAnsi="Times New Roman" w:cs="Times New Roman"/>
        </w:rPr>
        <w:t xml:space="preserve">Apenas os emitidos por associações representativas de catadores (ANCAT, UNICAT, MNCR e Aliança </w:t>
      </w:r>
      <w:r w:rsidRPr="00B73606">
        <w:rPr>
          <w:rFonts w:ascii="Times New Roman" w:eastAsia="Arial" w:hAnsi="Times New Roman" w:cs="Times New Roman"/>
        </w:rPr>
        <w:t>Global de Catadores) e pelo</w:t>
      </w:r>
      <w:r>
        <w:rPr>
          <w:rFonts w:ascii="Times New Roman" w:eastAsia="Arial" w:hAnsi="Times New Roman" w:cs="Times New Roman"/>
        </w:rPr>
        <w:t xml:space="preserve"> </w:t>
      </w:r>
      <w:r w:rsidRPr="00B73606">
        <w:rPr>
          <w:rFonts w:ascii="Times New Roman" w:eastAsia="Arial" w:hAnsi="Times New Roman" w:cs="Times New Roman"/>
        </w:rPr>
        <w:t>MPRJ</w:t>
      </w:r>
      <w:r w:rsidR="00CF7CC8">
        <w:rPr>
          <w:rFonts w:ascii="Times New Roman" w:eastAsia="Arial" w:hAnsi="Times New Roman" w:cs="Times New Roman"/>
        </w:rPr>
        <w:t xml:space="preserve"> menciona</w:t>
      </w:r>
      <w:r w:rsidR="00B340F7">
        <w:rPr>
          <w:rFonts w:ascii="Times New Roman" w:eastAsia="Arial" w:hAnsi="Times New Roman" w:cs="Times New Roman"/>
        </w:rPr>
        <w:t>ra</w:t>
      </w:r>
      <w:r>
        <w:rPr>
          <w:rFonts w:ascii="Times New Roman" w:eastAsia="Arial" w:hAnsi="Times New Roman" w:cs="Times New Roman"/>
        </w:rPr>
        <w:t>m</w:t>
      </w:r>
      <w:r w:rsidR="00CF7CC8">
        <w:rPr>
          <w:rFonts w:ascii="Times New Roman" w:eastAsia="Arial" w:hAnsi="Times New Roman" w:cs="Times New Roman"/>
        </w:rPr>
        <w:t xml:space="preserve"> de forma direta cooperativas de catadores</w:t>
      </w:r>
      <w:r>
        <w:rPr>
          <w:rFonts w:ascii="Times New Roman" w:eastAsia="Arial" w:hAnsi="Times New Roman" w:cs="Times New Roman"/>
        </w:rPr>
        <w:t xml:space="preserve">. </w:t>
      </w:r>
      <w:r w:rsidR="00B73606" w:rsidRPr="00B73606">
        <w:rPr>
          <w:rFonts w:ascii="Times New Roman" w:eastAsia="Arial" w:hAnsi="Times New Roman" w:cs="Times New Roman"/>
        </w:rPr>
        <w:t>Tal fato reitera a pouca visibilidade de</w:t>
      </w:r>
      <w:r w:rsidR="00FD11FF">
        <w:rPr>
          <w:rFonts w:ascii="Times New Roman" w:eastAsia="Arial" w:hAnsi="Times New Roman" w:cs="Times New Roman"/>
        </w:rPr>
        <w:t>sses</w:t>
      </w:r>
      <w:r w:rsidR="00B73606" w:rsidRPr="00B73606">
        <w:rPr>
          <w:rFonts w:ascii="Times New Roman" w:eastAsia="Arial" w:hAnsi="Times New Roman" w:cs="Times New Roman"/>
        </w:rPr>
        <w:t xml:space="preserve"> grupos, apesar da sua relevância para estabelecimento das cadeias de coleta e reciclagem (ANCAT </w:t>
      </w:r>
      <w:r w:rsidR="00B73606">
        <w:rPr>
          <w:rFonts w:ascii="Times New Roman" w:eastAsia="Arial" w:hAnsi="Times New Roman" w:cs="Times New Roman"/>
        </w:rPr>
        <w:t>&amp;</w:t>
      </w:r>
      <w:r w:rsidR="00B73606" w:rsidRPr="00B73606">
        <w:rPr>
          <w:rFonts w:ascii="Times New Roman" w:eastAsia="Arial" w:hAnsi="Times New Roman" w:cs="Times New Roman"/>
        </w:rPr>
        <w:t xml:space="preserve"> PRAGMA, 202</w:t>
      </w:r>
      <w:r w:rsidR="00B73606">
        <w:rPr>
          <w:rFonts w:ascii="Times New Roman" w:eastAsia="Arial" w:hAnsi="Times New Roman" w:cs="Times New Roman"/>
        </w:rPr>
        <w:t>2</w:t>
      </w:r>
      <w:r w:rsidR="00B73606" w:rsidRPr="00B73606">
        <w:rPr>
          <w:rFonts w:ascii="Times New Roman" w:eastAsia="Arial" w:hAnsi="Times New Roman" w:cs="Times New Roman"/>
        </w:rPr>
        <w:t xml:space="preserve">), e de sua inserção e incentivo na participação de tais cadeias ser um dos pilares da </w:t>
      </w:r>
      <w:r w:rsidR="00B73606">
        <w:rPr>
          <w:rFonts w:ascii="Times New Roman" w:eastAsia="Arial" w:hAnsi="Times New Roman" w:cs="Times New Roman"/>
        </w:rPr>
        <w:t>política brasileira</w:t>
      </w:r>
      <w:r w:rsidR="00B73606" w:rsidRPr="00B73606">
        <w:rPr>
          <w:rFonts w:ascii="Times New Roman" w:eastAsia="Arial" w:hAnsi="Times New Roman" w:cs="Times New Roman"/>
        </w:rPr>
        <w:t>.</w:t>
      </w:r>
      <w:r>
        <w:rPr>
          <w:rFonts w:ascii="Times New Roman" w:eastAsia="Arial" w:hAnsi="Times New Roman" w:cs="Times New Roman"/>
        </w:rPr>
        <w:t xml:space="preserve"> </w:t>
      </w:r>
    </w:p>
    <w:p w14:paraId="215E8113" w14:textId="6F4BEC4B" w:rsidR="00FD11FF" w:rsidRDefault="00FD11FF" w:rsidP="007507CA">
      <w:pPr>
        <w:spacing w:after="0" w:line="240" w:lineRule="auto"/>
        <w:ind w:firstLine="680"/>
        <w:jc w:val="both"/>
        <w:rPr>
          <w:rFonts w:ascii="Times New Roman" w:hAnsi="Times New Roman" w:cs="Times New Roman"/>
          <w:bCs/>
        </w:rPr>
      </w:pPr>
      <w:r>
        <w:rPr>
          <w:rFonts w:ascii="Times New Roman" w:hAnsi="Times New Roman" w:cs="Times New Roman"/>
          <w:bCs/>
        </w:rPr>
        <w:t>O Quadro 2</w:t>
      </w:r>
      <w:r w:rsidR="00007B42">
        <w:rPr>
          <w:rFonts w:ascii="Times New Roman" w:hAnsi="Times New Roman" w:cs="Times New Roman"/>
          <w:bCs/>
        </w:rPr>
        <w:t xml:space="preserve"> </w:t>
      </w:r>
      <w:r w:rsidR="00007B42" w:rsidRPr="00007B42">
        <w:rPr>
          <w:rFonts w:ascii="Times New Roman" w:eastAsia="Arial" w:hAnsi="Times New Roman" w:cs="Times New Roman"/>
        </w:rPr>
        <w:t>apresenta a análise qualitativa das recomendações efetuadas por cada instituição. De maneira geral, os documentos apresentaram orientações bastante genéricas, que não acompanharam a evolução de estudos no que tange aos riscos de transmissibilidade da COVID-19 atrelado à atividade do manejo de recicláveis (fômites).</w:t>
      </w:r>
      <w:r w:rsidR="00007B42">
        <w:rPr>
          <w:rFonts w:ascii="Times New Roman" w:eastAsia="Arial" w:hAnsi="Times New Roman" w:cs="Times New Roman"/>
        </w:rPr>
        <w:t xml:space="preserve"> No</w:t>
      </w:r>
      <w:r w:rsidR="00007B42" w:rsidRPr="00D47926">
        <w:rPr>
          <w:rFonts w:ascii="Times New Roman" w:eastAsia="Arial" w:hAnsi="Times New Roman" w:cs="Times New Roman"/>
        </w:rPr>
        <w:t xml:space="preserve"> período inicial</w:t>
      </w:r>
      <w:r w:rsidR="00007B42">
        <w:rPr>
          <w:rFonts w:ascii="Times New Roman" w:eastAsia="Arial" w:hAnsi="Times New Roman" w:cs="Times New Roman"/>
        </w:rPr>
        <w:t>, com poucos dados</w:t>
      </w:r>
      <w:r w:rsidR="00007B42" w:rsidRPr="00D47926">
        <w:rPr>
          <w:rFonts w:ascii="Times New Roman" w:eastAsia="Arial" w:hAnsi="Times New Roman" w:cs="Times New Roman"/>
        </w:rPr>
        <w:t xml:space="preserve"> sobre o SARS-CoV-2, Mol </w:t>
      </w:r>
      <w:r w:rsidR="00007B42">
        <w:rPr>
          <w:rFonts w:ascii="Times New Roman" w:eastAsia="Arial" w:hAnsi="Times New Roman" w:cs="Times New Roman"/>
        </w:rPr>
        <w:t>&amp;</w:t>
      </w:r>
      <w:r w:rsidR="00007B42" w:rsidRPr="00D47926">
        <w:rPr>
          <w:rFonts w:ascii="Times New Roman" w:eastAsia="Arial" w:hAnsi="Times New Roman" w:cs="Times New Roman"/>
        </w:rPr>
        <w:t xml:space="preserve"> Caldas (2020) evidenciaram elevados tempos de permanência do vírus em algumas superfícies, </w:t>
      </w:r>
      <w:r w:rsidR="00007B42">
        <w:rPr>
          <w:rFonts w:ascii="Times New Roman" w:eastAsia="Arial" w:hAnsi="Times New Roman" w:cs="Times New Roman"/>
        </w:rPr>
        <w:t>usando</w:t>
      </w:r>
      <w:r w:rsidR="00007B42" w:rsidRPr="00D47926">
        <w:rPr>
          <w:rFonts w:ascii="Times New Roman" w:eastAsia="Arial" w:hAnsi="Times New Roman" w:cs="Times New Roman"/>
        </w:rPr>
        <w:t xml:space="preserve"> abordagem comparativa entre o novo vírus e os demais pertencentes a essa família, sem considerar condições </w:t>
      </w:r>
      <w:r w:rsidR="00007B42">
        <w:rPr>
          <w:rFonts w:ascii="Times New Roman" w:eastAsia="Arial" w:hAnsi="Times New Roman" w:cs="Times New Roman"/>
        </w:rPr>
        <w:t>ambientais</w:t>
      </w:r>
      <w:r w:rsidR="002E2CCA">
        <w:rPr>
          <w:rFonts w:ascii="Times New Roman" w:eastAsia="Arial" w:hAnsi="Times New Roman" w:cs="Times New Roman"/>
        </w:rPr>
        <w:t xml:space="preserve"> nem </w:t>
      </w:r>
      <w:r w:rsidR="00007B42" w:rsidRPr="00D47926">
        <w:rPr>
          <w:rFonts w:ascii="Times New Roman" w:eastAsia="Arial" w:hAnsi="Times New Roman" w:cs="Times New Roman"/>
        </w:rPr>
        <w:t xml:space="preserve">a transmissibilidade. </w:t>
      </w:r>
      <w:r w:rsidR="00007B42">
        <w:rPr>
          <w:rFonts w:ascii="Times New Roman" w:eastAsia="Arial" w:hAnsi="Times New Roman" w:cs="Times New Roman"/>
        </w:rPr>
        <w:t>P</w:t>
      </w:r>
      <w:r w:rsidR="00007B42" w:rsidRPr="00D47926">
        <w:rPr>
          <w:rFonts w:ascii="Times New Roman" w:eastAsia="Arial" w:hAnsi="Times New Roman" w:cs="Times New Roman"/>
        </w:rPr>
        <w:t>esquisas nesse sentido lev</w:t>
      </w:r>
      <w:r w:rsidR="00007B42">
        <w:rPr>
          <w:rFonts w:ascii="Times New Roman" w:eastAsia="Arial" w:hAnsi="Times New Roman" w:cs="Times New Roman"/>
        </w:rPr>
        <w:t>aram</w:t>
      </w:r>
      <w:r w:rsidR="00007B42" w:rsidRPr="00D47926">
        <w:rPr>
          <w:rFonts w:ascii="Times New Roman" w:eastAsia="Arial" w:hAnsi="Times New Roman" w:cs="Times New Roman"/>
        </w:rPr>
        <w:t xml:space="preserve"> muitos organismos a sugerirem a redução do manejo manual dos resíduos, como por cooperativas de catadores e/ou mesmo implementar a </w:t>
      </w:r>
    </w:p>
    <w:p w14:paraId="0BCC0FC0" w14:textId="0CE1E14B" w:rsidR="007D6F03" w:rsidRPr="007D6F03" w:rsidRDefault="007D6F03" w:rsidP="007D6F03">
      <w:pPr>
        <w:spacing w:after="0" w:line="240" w:lineRule="auto"/>
        <w:jc w:val="center"/>
        <w:rPr>
          <w:rFonts w:ascii="Times New Roman" w:eastAsia="Arial" w:hAnsi="Times New Roman" w:cs="Times New Roman"/>
          <w:color w:val="000000"/>
          <w:lang w:eastAsia="pt-BR"/>
        </w:rPr>
        <w:sectPr w:rsidR="007D6F03" w:rsidRPr="007D6F03" w:rsidSect="002C03DD">
          <w:headerReference w:type="default" r:id="rId7"/>
          <w:footerReference w:type="default" r:id="rId8"/>
          <w:pgSz w:w="11906" w:h="16838"/>
          <w:pgMar w:top="1179" w:right="1701" w:bottom="1417" w:left="1701" w:header="708" w:footer="557" w:gutter="0"/>
          <w:cols w:space="708"/>
          <w:docGrid w:linePitch="360"/>
        </w:sectPr>
      </w:pPr>
    </w:p>
    <w:p w14:paraId="6057DA05" w14:textId="77777777" w:rsidR="002E2CCA" w:rsidRDefault="002E2CCA" w:rsidP="00FD11FF">
      <w:pPr>
        <w:spacing w:after="0" w:line="240" w:lineRule="auto"/>
        <w:jc w:val="both"/>
        <w:rPr>
          <w:rFonts w:ascii="Times New Roman" w:hAnsi="Times New Roman" w:cs="Times New Roman"/>
          <w:bCs/>
        </w:rPr>
      </w:pPr>
    </w:p>
    <w:p w14:paraId="44FC18B5" w14:textId="55E8F139" w:rsidR="00FD11FF" w:rsidRDefault="00FD11FF" w:rsidP="00FD11FF">
      <w:pPr>
        <w:spacing w:after="0" w:line="240" w:lineRule="auto"/>
        <w:jc w:val="both"/>
        <w:rPr>
          <w:rFonts w:ascii="Times New Roman" w:hAnsi="Times New Roman" w:cs="Times New Roman"/>
          <w:bCs/>
        </w:rPr>
      </w:pPr>
      <w:r>
        <w:rPr>
          <w:rFonts w:ascii="Times New Roman" w:hAnsi="Times New Roman" w:cs="Times New Roman"/>
          <w:bCs/>
        </w:rPr>
        <w:t>Quadro 2. Análise qualitativa das recomendações</w:t>
      </w:r>
      <w:r w:rsidRPr="00FD11FF">
        <w:rPr>
          <w:rFonts w:ascii="Arial" w:eastAsia="Arial" w:hAnsi="Arial" w:cs="Arial"/>
          <w:sz w:val="24"/>
          <w:szCs w:val="24"/>
        </w:rPr>
        <w:t xml:space="preserve"> </w:t>
      </w:r>
      <w:r w:rsidRPr="00FD11FF">
        <w:rPr>
          <w:rFonts w:ascii="Times New Roman" w:hAnsi="Times New Roman" w:cs="Times New Roman"/>
          <w:bCs/>
        </w:rPr>
        <w:t>disponibilizadas pelas entidades vinculadas ou de importância para o setor de gerenciamento de resíduos</w:t>
      </w:r>
    </w:p>
    <w:tbl>
      <w:tblPr>
        <w:tblW w:w="0" w:type="auto"/>
        <w:tblCellMar>
          <w:left w:w="70" w:type="dxa"/>
          <w:right w:w="70" w:type="dxa"/>
        </w:tblCellMar>
        <w:tblLook w:val="04A0" w:firstRow="1" w:lastRow="0" w:firstColumn="1" w:lastColumn="0" w:noHBand="0" w:noVBand="1"/>
      </w:tblPr>
      <w:tblGrid>
        <w:gridCol w:w="1838"/>
        <w:gridCol w:w="3119"/>
        <w:gridCol w:w="1559"/>
        <w:gridCol w:w="7476"/>
      </w:tblGrid>
      <w:tr w:rsidR="00FD11FF" w:rsidRPr="00FD11FF" w14:paraId="3D15A912" w14:textId="77777777" w:rsidTr="00007B42">
        <w:trPr>
          <w:trHeight w:val="2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4B553"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02D1350" w14:textId="77777777" w:rsidR="00FD11FF" w:rsidRPr="00FD11FF" w:rsidRDefault="00FD11FF" w:rsidP="00907193">
            <w:pPr>
              <w:spacing w:after="0" w:line="240" w:lineRule="auto"/>
              <w:jc w:val="center"/>
              <w:rPr>
                <w:rFonts w:ascii="Times New Roman" w:eastAsia="Times New Roman" w:hAnsi="Times New Roman" w:cs="Times New Roman"/>
                <w:b/>
                <w:bCs/>
                <w:color w:val="000000"/>
                <w:sz w:val="20"/>
                <w:szCs w:val="20"/>
                <w:lang w:eastAsia="pt-BR"/>
              </w:rPr>
            </w:pPr>
            <w:r w:rsidRPr="00FD11FF">
              <w:rPr>
                <w:rFonts w:ascii="Times New Roman" w:eastAsia="Arial" w:hAnsi="Times New Roman" w:cs="Times New Roman"/>
                <w:b/>
                <w:bCs/>
                <w:color w:val="000000"/>
                <w:sz w:val="20"/>
                <w:szCs w:val="20"/>
                <w:lang w:eastAsia="pt-BR"/>
              </w:rPr>
              <w:t>Recomendação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4A9597" w14:textId="77777777" w:rsidR="00FD11FF" w:rsidRPr="00FD11FF" w:rsidRDefault="00FD11FF" w:rsidP="00907193">
            <w:pPr>
              <w:spacing w:after="0" w:line="240" w:lineRule="auto"/>
              <w:jc w:val="center"/>
              <w:rPr>
                <w:rFonts w:ascii="Times New Roman" w:eastAsia="Times New Roman" w:hAnsi="Times New Roman" w:cs="Times New Roman"/>
                <w:b/>
                <w:bCs/>
                <w:color w:val="000000"/>
                <w:sz w:val="20"/>
                <w:szCs w:val="20"/>
                <w:lang w:eastAsia="pt-BR"/>
              </w:rPr>
            </w:pPr>
            <w:r w:rsidRPr="00FD11FF">
              <w:rPr>
                <w:rFonts w:ascii="Times New Roman" w:eastAsia="Arial" w:hAnsi="Times New Roman" w:cs="Times New Roman"/>
                <w:b/>
                <w:bCs/>
                <w:color w:val="000000"/>
                <w:sz w:val="20"/>
                <w:szCs w:val="20"/>
                <w:lang w:eastAsia="pt-BR"/>
              </w:rPr>
              <w:t xml:space="preserve">Nível de debate </w:t>
            </w:r>
          </w:p>
        </w:tc>
        <w:tc>
          <w:tcPr>
            <w:tcW w:w="7476" w:type="dxa"/>
            <w:tcBorders>
              <w:top w:val="single" w:sz="4" w:space="0" w:color="auto"/>
              <w:left w:val="nil"/>
              <w:bottom w:val="single" w:sz="4" w:space="0" w:color="auto"/>
              <w:right w:val="single" w:sz="4" w:space="0" w:color="auto"/>
            </w:tcBorders>
            <w:shd w:val="clear" w:color="auto" w:fill="auto"/>
            <w:noWrap/>
            <w:vAlign w:val="center"/>
            <w:hideMark/>
          </w:tcPr>
          <w:p w14:paraId="44599E2B" w14:textId="77777777" w:rsidR="00FD11FF" w:rsidRPr="00FD11FF" w:rsidRDefault="00FD11FF" w:rsidP="00907193">
            <w:pPr>
              <w:spacing w:after="0" w:line="240" w:lineRule="auto"/>
              <w:jc w:val="center"/>
              <w:rPr>
                <w:rFonts w:ascii="Times New Roman" w:eastAsia="Times New Roman" w:hAnsi="Times New Roman" w:cs="Times New Roman"/>
                <w:b/>
                <w:bCs/>
                <w:color w:val="000000"/>
                <w:sz w:val="20"/>
                <w:szCs w:val="20"/>
                <w:lang w:eastAsia="pt-BR"/>
              </w:rPr>
            </w:pPr>
            <w:r w:rsidRPr="00FD11FF">
              <w:rPr>
                <w:rFonts w:ascii="Times New Roman" w:eastAsia="Times New Roman" w:hAnsi="Times New Roman" w:cs="Times New Roman"/>
                <w:b/>
                <w:bCs/>
                <w:color w:val="000000"/>
                <w:sz w:val="20"/>
                <w:szCs w:val="20"/>
                <w:lang w:eastAsia="pt-BR"/>
              </w:rPr>
              <w:t>Instituição</w:t>
            </w:r>
          </w:p>
        </w:tc>
      </w:tr>
      <w:tr w:rsidR="00FD11FF" w:rsidRPr="00FD11FF" w14:paraId="43AD1A06" w14:textId="77777777" w:rsidTr="00007B42">
        <w:trPr>
          <w:trHeight w:val="2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0303DC0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Quanto ao funcionamento</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61CACC5"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Fechamento das cooperativas</w:t>
            </w:r>
          </w:p>
        </w:tc>
        <w:tc>
          <w:tcPr>
            <w:tcW w:w="1559" w:type="dxa"/>
            <w:tcBorders>
              <w:top w:val="nil"/>
              <w:left w:val="nil"/>
              <w:bottom w:val="single" w:sz="4" w:space="0" w:color="auto"/>
              <w:right w:val="single" w:sz="4" w:space="0" w:color="auto"/>
            </w:tcBorders>
            <w:shd w:val="clear" w:color="000000" w:fill="FFF2CC"/>
            <w:vAlign w:val="center"/>
            <w:hideMark/>
          </w:tcPr>
          <w:p w14:paraId="551CCC32"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Não</w:t>
            </w:r>
          </w:p>
        </w:tc>
        <w:tc>
          <w:tcPr>
            <w:tcW w:w="7476" w:type="dxa"/>
            <w:tcBorders>
              <w:top w:val="nil"/>
              <w:left w:val="nil"/>
              <w:bottom w:val="single" w:sz="4" w:space="0" w:color="auto"/>
              <w:right w:val="single" w:sz="4" w:space="0" w:color="auto"/>
            </w:tcBorders>
            <w:shd w:val="clear" w:color="auto" w:fill="auto"/>
            <w:noWrap/>
            <w:vAlign w:val="center"/>
            <w:hideMark/>
          </w:tcPr>
          <w:p w14:paraId="4CD287B5" w14:textId="4F6FB74D"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AGC, ISWA, OMS, PNUMA, ANCAT, UNICAT, MNCR</w:t>
            </w:r>
            <w:r w:rsidR="00007B42">
              <w:rPr>
                <w:rFonts w:ascii="Times New Roman" w:eastAsia="Times New Roman" w:hAnsi="Times New Roman" w:cs="Times New Roman"/>
                <w:color w:val="000000"/>
                <w:sz w:val="20"/>
                <w:szCs w:val="20"/>
                <w:lang w:eastAsia="pt-BR"/>
              </w:rPr>
              <w:t>, MPRJ</w:t>
            </w:r>
          </w:p>
        </w:tc>
      </w:tr>
      <w:tr w:rsidR="00FD11FF" w:rsidRPr="00FD11FF" w14:paraId="2D77950B"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62CC27E7"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4D23ACF2"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9D9D9"/>
            <w:vAlign w:val="center"/>
            <w:hideMark/>
          </w:tcPr>
          <w:p w14:paraId="6CAEAC8F"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041ED254" w14:textId="03EB34B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OPAS, ANVISA, ABRELPE, ABETRE, ABLP,</w:t>
            </w:r>
            <w:r w:rsidR="00007B42">
              <w:rPr>
                <w:rFonts w:ascii="Times New Roman" w:eastAsia="Times New Roman" w:hAnsi="Times New Roman" w:cs="Times New Roman"/>
                <w:color w:val="000000"/>
                <w:sz w:val="20"/>
                <w:szCs w:val="20"/>
                <w:lang w:eastAsia="pt-BR"/>
              </w:rPr>
              <w:t xml:space="preserve"> SMS/RJ</w:t>
            </w:r>
          </w:p>
        </w:tc>
      </w:tr>
      <w:tr w:rsidR="00FD11FF" w:rsidRPr="00FD11FF" w14:paraId="4FFA27D8"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F9D8722"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39560FC6"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35A7F26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070B1A3C"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ABES</w:t>
            </w:r>
          </w:p>
        </w:tc>
      </w:tr>
      <w:tr w:rsidR="00FD11FF" w:rsidRPr="00FD11FF" w14:paraId="19C7F61B"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4AD75E36"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346282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Interrupção da coleta seletiva</w:t>
            </w:r>
          </w:p>
        </w:tc>
        <w:tc>
          <w:tcPr>
            <w:tcW w:w="1559" w:type="dxa"/>
            <w:tcBorders>
              <w:top w:val="nil"/>
              <w:left w:val="nil"/>
              <w:bottom w:val="single" w:sz="4" w:space="0" w:color="auto"/>
              <w:right w:val="single" w:sz="4" w:space="0" w:color="auto"/>
            </w:tcBorders>
            <w:shd w:val="clear" w:color="000000" w:fill="FFF2CC"/>
            <w:vAlign w:val="center"/>
            <w:hideMark/>
          </w:tcPr>
          <w:p w14:paraId="757FB855"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Não</w:t>
            </w:r>
          </w:p>
        </w:tc>
        <w:tc>
          <w:tcPr>
            <w:tcW w:w="7476" w:type="dxa"/>
            <w:tcBorders>
              <w:top w:val="nil"/>
              <w:left w:val="nil"/>
              <w:bottom w:val="single" w:sz="4" w:space="0" w:color="auto"/>
              <w:right w:val="single" w:sz="4" w:space="0" w:color="auto"/>
            </w:tcBorders>
            <w:shd w:val="clear" w:color="auto" w:fill="auto"/>
            <w:noWrap/>
            <w:vAlign w:val="center"/>
            <w:hideMark/>
          </w:tcPr>
          <w:p w14:paraId="3FCF965B" w14:textId="53A9A72E"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AGC, ISWA, OMS, PNUMA, ANCAT, UNICAT, MNCR, ABRELPE, ABETRE, ABLP</w:t>
            </w:r>
            <w:r w:rsidR="00007B42">
              <w:rPr>
                <w:rFonts w:ascii="Times New Roman" w:eastAsia="Times New Roman" w:hAnsi="Times New Roman" w:cs="Times New Roman"/>
                <w:color w:val="000000"/>
                <w:sz w:val="20"/>
                <w:szCs w:val="20"/>
                <w:lang w:eastAsia="pt-BR"/>
              </w:rPr>
              <w:t>, SMS/RJ, MPRJ</w:t>
            </w:r>
          </w:p>
        </w:tc>
      </w:tr>
      <w:tr w:rsidR="00FD11FF" w:rsidRPr="00FD11FF" w14:paraId="6C8369EB"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27392381"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5613E075"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9D9D9"/>
            <w:vAlign w:val="center"/>
            <w:hideMark/>
          </w:tcPr>
          <w:p w14:paraId="5396C51D"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5A14D6DB" w14:textId="1B417801"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 xml:space="preserve">OPAS, ANVISA, </w:t>
            </w:r>
          </w:p>
        </w:tc>
      </w:tr>
      <w:tr w:rsidR="00FD11FF" w:rsidRPr="00FD11FF" w14:paraId="5BD794FB"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08835ED3"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32D98145"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5D410BE2"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2371B272"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ABES</w:t>
            </w:r>
          </w:p>
        </w:tc>
      </w:tr>
      <w:tr w:rsidR="00FD11FF" w:rsidRPr="00FD11FF" w14:paraId="44E9AC83" w14:textId="77777777" w:rsidTr="00007B42">
        <w:trPr>
          <w:trHeight w:val="2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787B4BA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Atividade de manejo de recicláveis paralisada</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2D124A25"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Auxílio aos catadores</w:t>
            </w:r>
          </w:p>
        </w:tc>
        <w:tc>
          <w:tcPr>
            <w:tcW w:w="1559" w:type="dxa"/>
            <w:tcBorders>
              <w:top w:val="nil"/>
              <w:left w:val="nil"/>
              <w:bottom w:val="single" w:sz="4" w:space="0" w:color="auto"/>
              <w:right w:val="single" w:sz="4" w:space="0" w:color="auto"/>
            </w:tcBorders>
            <w:shd w:val="clear" w:color="000000" w:fill="D9D9D9"/>
            <w:vAlign w:val="center"/>
            <w:hideMark/>
          </w:tcPr>
          <w:p w14:paraId="31B32650"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40D19FBB" w14:textId="48534541"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OPAS, ANVISA</w:t>
            </w:r>
            <w:r w:rsidR="00007B42">
              <w:rPr>
                <w:rFonts w:ascii="Times New Roman" w:eastAsia="Times New Roman" w:hAnsi="Times New Roman" w:cs="Times New Roman"/>
                <w:color w:val="000000"/>
                <w:sz w:val="20"/>
                <w:szCs w:val="20"/>
                <w:lang w:eastAsia="pt-BR"/>
              </w:rPr>
              <w:t>, SMS/RJ</w:t>
            </w:r>
          </w:p>
        </w:tc>
      </w:tr>
      <w:tr w:rsidR="00FD11FF" w:rsidRPr="00FD11FF" w14:paraId="69B30825"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38C06CA"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3DED4E1F"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53DAD3D3"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0CFD3A52" w14:textId="7B6F5CE8"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ABES</w:t>
            </w:r>
            <w:r w:rsidR="00007B42">
              <w:rPr>
                <w:rFonts w:ascii="Times New Roman" w:eastAsia="Times New Roman" w:hAnsi="Times New Roman" w:cs="Times New Roman"/>
                <w:color w:val="000000"/>
                <w:sz w:val="20"/>
                <w:szCs w:val="20"/>
                <w:lang w:eastAsia="pt-BR"/>
              </w:rPr>
              <w:t>, MPRJ</w:t>
            </w:r>
          </w:p>
        </w:tc>
      </w:tr>
      <w:tr w:rsidR="00FD11FF" w:rsidRPr="00FD11FF" w14:paraId="7D9C32D8" w14:textId="77777777" w:rsidTr="00007B42">
        <w:trPr>
          <w:trHeight w:val="2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144C61A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Atividade em funcionamento - Gestão cooperativas</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14B71A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Apoio/suporte por parte do poder público</w:t>
            </w:r>
          </w:p>
        </w:tc>
        <w:tc>
          <w:tcPr>
            <w:tcW w:w="1559" w:type="dxa"/>
            <w:tcBorders>
              <w:top w:val="nil"/>
              <w:left w:val="nil"/>
              <w:bottom w:val="single" w:sz="4" w:space="0" w:color="auto"/>
              <w:right w:val="single" w:sz="4" w:space="0" w:color="auto"/>
            </w:tcBorders>
            <w:shd w:val="clear" w:color="000000" w:fill="D9D9D9"/>
            <w:vAlign w:val="center"/>
            <w:hideMark/>
          </w:tcPr>
          <w:p w14:paraId="5653E4A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6B783528" w14:textId="33136D36"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 ANCAT, UNICAT, MNCR</w:t>
            </w:r>
            <w:r w:rsidR="00007B42">
              <w:rPr>
                <w:rFonts w:ascii="Times New Roman" w:eastAsia="Times New Roman" w:hAnsi="Times New Roman" w:cs="Times New Roman"/>
                <w:color w:val="000000"/>
                <w:sz w:val="20"/>
                <w:szCs w:val="20"/>
                <w:lang w:eastAsia="pt-BR"/>
              </w:rPr>
              <w:t>, SMS/RJ</w:t>
            </w:r>
          </w:p>
        </w:tc>
      </w:tr>
      <w:tr w:rsidR="00FD11FF" w:rsidRPr="00FD11FF" w14:paraId="471A838D"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6C577749"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72881E3B"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6AFCC13B"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7D8DE1C0" w14:textId="672F049A"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w:t>
            </w:r>
            <w:r w:rsidR="00007B42">
              <w:rPr>
                <w:rFonts w:ascii="Times New Roman" w:eastAsia="Times New Roman" w:hAnsi="Times New Roman" w:cs="Times New Roman"/>
                <w:color w:val="000000"/>
                <w:sz w:val="20"/>
                <w:szCs w:val="20"/>
                <w:lang w:eastAsia="pt-BR"/>
              </w:rPr>
              <w:t>, MPRJ</w:t>
            </w:r>
          </w:p>
        </w:tc>
      </w:tr>
      <w:tr w:rsidR="00FD11FF" w:rsidRPr="00FD11FF" w14:paraId="68BD4F83"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F359B5A"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2695B173"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Separação física espacial</w:t>
            </w:r>
          </w:p>
        </w:tc>
        <w:tc>
          <w:tcPr>
            <w:tcW w:w="1559" w:type="dxa"/>
            <w:tcBorders>
              <w:top w:val="nil"/>
              <w:left w:val="nil"/>
              <w:bottom w:val="single" w:sz="4" w:space="0" w:color="auto"/>
              <w:right w:val="single" w:sz="4" w:space="0" w:color="auto"/>
            </w:tcBorders>
            <w:shd w:val="clear" w:color="000000" w:fill="D9D9D9"/>
            <w:vAlign w:val="center"/>
            <w:hideMark/>
          </w:tcPr>
          <w:p w14:paraId="57C555E1"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487C6F0E"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w:t>
            </w:r>
          </w:p>
        </w:tc>
      </w:tr>
      <w:tr w:rsidR="00FD11FF" w:rsidRPr="00FD11FF" w14:paraId="3B273171"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41A05637"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3F185EF6"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24FFDB2F"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06886F6C" w14:textId="630E391E"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OPAS, AGC, ABRELPE, ANCAT, UNICAT, MNCR</w:t>
            </w:r>
            <w:r w:rsidR="00007B42">
              <w:rPr>
                <w:rFonts w:ascii="Times New Roman" w:eastAsia="Times New Roman" w:hAnsi="Times New Roman" w:cs="Times New Roman"/>
                <w:color w:val="000000"/>
                <w:sz w:val="20"/>
                <w:szCs w:val="20"/>
                <w:lang w:eastAsia="pt-BR"/>
              </w:rPr>
              <w:t>, SMS/RJ, MPRJ</w:t>
            </w:r>
          </w:p>
        </w:tc>
      </w:tr>
      <w:tr w:rsidR="00FD11FF" w:rsidRPr="00FD11FF" w14:paraId="050970D5"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69A08029"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4D618301"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Afastamento dos trabalhadores do grupo de risco</w:t>
            </w:r>
          </w:p>
        </w:tc>
        <w:tc>
          <w:tcPr>
            <w:tcW w:w="1559" w:type="dxa"/>
            <w:tcBorders>
              <w:top w:val="nil"/>
              <w:left w:val="nil"/>
              <w:bottom w:val="single" w:sz="4" w:space="0" w:color="auto"/>
              <w:right w:val="single" w:sz="4" w:space="0" w:color="auto"/>
            </w:tcBorders>
            <w:shd w:val="clear" w:color="000000" w:fill="D9D9D9"/>
            <w:vAlign w:val="center"/>
            <w:hideMark/>
          </w:tcPr>
          <w:p w14:paraId="30EB9C99"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59E36E40" w14:textId="3E6E2862"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 ANCAT, UNICAT, MNCR</w:t>
            </w:r>
            <w:r w:rsidR="00007B42">
              <w:rPr>
                <w:rFonts w:ascii="Times New Roman" w:eastAsia="Times New Roman" w:hAnsi="Times New Roman" w:cs="Times New Roman"/>
                <w:color w:val="000000"/>
                <w:sz w:val="20"/>
                <w:szCs w:val="20"/>
                <w:lang w:eastAsia="pt-BR"/>
              </w:rPr>
              <w:t>, SMS/RJ</w:t>
            </w:r>
          </w:p>
        </w:tc>
      </w:tr>
      <w:tr w:rsidR="00FD11FF" w:rsidRPr="00FD11FF" w14:paraId="1B554323"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63A5E37"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183D3EB9"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009BF16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79891771" w14:textId="196904A5"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w:t>
            </w:r>
            <w:r w:rsidR="00007B42">
              <w:rPr>
                <w:rFonts w:ascii="Times New Roman" w:eastAsia="Times New Roman" w:hAnsi="Times New Roman" w:cs="Times New Roman"/>
                <w:color w:val="000000"/>
                <w:sz w:val="20"/>
                <w:szCs w:val="20"/>
                <w:lang w:eastAsia="pt-BR"/>
              </w:rPr>
              <w:t>, MPRJ</w:t>
            </w:r>
          </w:p>
        </w:tc>
      </w:tr>
      <w:tr w:rsidR="00FD11FF" w:rsidRPr="00FD11FF" w14:paraId="65D629E4"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30FD691C"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04B63762"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Triagem de funcionários (infectados, início da rotina de trabalho)</w:t>
            </w:r>
          </w:p>
        </w:tc>
        <w:tc>
          <w:tcPr>
            <w:tcW w:w="1559" w:type="dxa"/>
            <w:tcBorders>
              <w:top w:val="nil"/>
              <w:left w:val="nil"/>
              <w:bottom w:val="single" w:sz="4" w:space="0" w:color="auto"/>
              <w:right w:val="single" w:sz="4" w:space="0" w:color="auto"/>
            </w:tcBorders>
            <w:shd w:val="clear" w:color="000000" w:fill="D9D9D9"/>
            <w:vAlign w:val="center"/>
            <w:hideMark/>
          </w:tcPr>
          <w:p w14:paraId="5D7766C4"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48AE67EF" w14:textId="2BF98D60"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 ANCAT, UNICAT, MNCR</w:t>
            </w:r>
            <w:r w:rsidR="00007B42">
              <w:rPr>
                <w:rFonts w:ascii="Times New Roman" w:eastAsia="Times New Roman" w:hAnsi="Times New Roman" w:cs="Times New Roman"/>
                <w:color w:val="000000"/>
                <w:sz w:val="20"/>
                <w:szCs w:val="20"/>
                <w:lang w:eastAsia="pt-BR"/>
              </w:rPr>
              <w:t>, SMS/RJ</w:t>
            </w:r>
          </w:p>
        </w:tc>
      </w:tr>
      <w:tr w:rsidR="00FD11FF" w:rsidRPr="00FD11FF" w14:paraId="1BDD6C21"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64120983"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2303BFD5"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61E30EA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5EB68A1D" w14:textId="4B6CF9F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w:t>
            </w:r>
            <w:r w:rsidR="00007B42">
              <w:rPr>
                <w:rFonts w:ascii="Times New Roman" w:eastAsia="Times New Roman" w:hAnsi="Times New Roman" w:cs="Times New Roman"/>
                <w:color w:val="000000"/>
                <w:sz w:val="20"/>
                <w:szCs w:val="20"/>
                <w:lang w:eastAsia="pt-BR"/>
              </w:rPr>
              <w:t>, MPRJ</w:t>
            </w:r>
          </w:p>
        </w:tc>
      </w:tr>
      <w:tr w:rsidR="00FD11FF" w:rsidRPr="00FD11FF" w14:paraId="131D4B2C"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1889EF8E"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7EB7CB96"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Quarentena de Resíduos</w:t>
            </w:r>
          </w:p>
        </w:tc>
        <w:tc>
          <w:tcPr>
            <w:tcW w:w="1559" w:type="dxa"/>
            <w:tcBorders>
              <w:top w:val="nil"/>
              <w:left w:val="nil"/>
              <w:bottom w:val="single" w:sz="4" w:space="0" w:color="auto"/>
              <w:right w:val="single" w:sz="4" w:space="0" w:color="auto"/>
            </w:tcBorders>
            <w:shd w:val="clear" w:color="000000" w:fill="D9D9D9"/>
            <w:vAlign w:val="center"/>
            <w:hideMark/>
          </w:tcPr>
          <w:p w14:paraId="6C0A31C0"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5E23811E"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PNUMA, OPAS, AGC, ABELPRE, ABETRE, ABLP, ANCAT, UNICAT, MNCR</w:t>
            </w:r>
          </w:p>
        </w:tc>
      </w:tr>
      <w:tr w:rsidR="00FD11FF" w:rsidRPr="00FD11FF" w14:paraId="68924038"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65D98058"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641D93FF"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5DC38A48"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319CD488" w14:textId="370F5D38"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ABES</w:t>
            </w:r>
            <w:r w:rsidR="00007B42">
              <w:rPr>
                <w:rFonts w:ascii="Times New Roman" w:eastAsia="Times New Roman" w:hAnsi="Times New Roman" w:cs="Times New Roman"/>
                <w:color w:val="000000"/>
                <w:sz w:val="20"/>
                <w:szCs w:val="20"/>
                <w:lang w:eastAsia="pt-BR"/>
              </w:rPr>
              <w:t>, SMS/RJ, MPRJ</w:t>
            </w:r>
          </w:p>
        </w:tc>
      </w:tr>
      <w:tr w:rsidR="00FD11FF" w:rsidRPr="00FD11FF" w14:paraId="3C390BFC"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4DB683E0"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DEE18EA"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Campanhas de incentivo e conscientização (higiene, vacinação)</w:t>
            </w:r>
          </w:p>
        </w:tc>
        <w:tc>
          <w:tcPr>
            <w:tcW w:w="1559" w:type="dxa"/>
            <w:tcBorders>
              <w:top w:val="nil"/>
              <w:left w:val="nil"/>
              <w:bottom w:val="single" w:sz="4" w:space="0" w:color="auto"/>
              <w:right w:val="single" w:sz="4" w:space="0" w:color="auto"/>
            </w:tcBorders>
            <w:shd w:val="clear" w:color="000000" w:fill="D9D9D9"/>
            <w:vAlign w:val="center"/>
            <w:hideMark/>
          </w:tcPr>
          <w:p w14:paraId="623EC27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1CB73A01"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w:t>
            </w:r>
          </w:p>
        </w:tc>
      </w:tr>
      <w:tr w:rsidR="00FD11FF" w:rsidRPr="00FD11FF" w14:paraId="7E4D21D7"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738D914B"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190BE6C8"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78A135EF"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5B9F0344" w14:textId="1870582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 ANCAT, UNICAT, MNCR</w:t>
            </w:r>
            <w:r w:rsidR="00007B42">
              <w:rPr>
                <w:rFonts w:ascii="Times New Roman" w:eastAsia="Times New Roman" w:hAnsi="Times New Roman" w:cs="Times New Roman"/>
                <w:color w:val="000000"/>
                <w:sz w:val="20"/>
                <w:szCs w:val="20"/>
                <w:lang w:eastAsia="pt-BR"/>
              </w:rPr>
              <w:t>, SMS/RJ, MPRJ</w:t>
            </w:r>
          </w:p>
        </w:tc>
      </w:tr>
      <w:tr w:rsidR="00FD11FF" w:rsidRPr="00FD11FF" w14:paraId="1D582C9D" w14:textId="77777777" w:rsidTr="00007B42">
        <w:trPr>
          <w:trHeight w:val="2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701822A6"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Atividade em funcionamento - Trabalhadores</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8F629B9"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 xml:space="preserve">Utilização de </w:t>
            </w:r>
            <w:proofErr w:type="spellStart"/>
            <w:r w:rsidRPr="00FD11FF">
              <w:rPr>
                <w:rFonts w:ascii="Times New Roman" w:eastAsia="Arial" w:hAnsi="Times New Roman" w:cs="Times New Roman"/>
                <w:color w:val="000000"/>
                <w:sz w:val="20"/>
                <w:szCs w:val="20"/>
                <w:lang w:eastAsia="pt-BR"/>
              </w:rPr>
              <w:t>EPI's</w:t>
            </w:r>
            <w:proofErr w:type="spellEnd"/>
          </w:p>
        </w:tc>
        <w:tc>
          <w:tcPr>
            <w:tcW w:w="1559" w:type="dxa"/>
            <w:tcBorders>
              <w:top w:val="nil"/>
              <w:left w:val="nil"/>
              <w:bottom w:val="single" w:sz="4" w:space="0" w:color="auto"/>
              <w:right w:val="single" w:sz="4" w:space="0" w:color="auto"/>
            </w:tcBorders>
            <w:shd w:val="clear" w:color="000000" w:fill="D9D9D9"/>
            <w:vAlign w:val="center"/>
            <w:hideMark/>
          </w:tcPr>
          <w:p w14:paraId="46AB7BF1"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3BBEAF4F"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w:t>
            </w:r>
          </w:p>
        </w:tc>
      </w:tr>
      <w:tr w:rsidR="00FD11FF" w:rsidRPr="00FD11FF" w14:paraId="413BDA64"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AB43E61"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4FC9E3AF"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0F307F41"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528E8973" w14:textId="19B8AB43"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 ANCAT, UNICAT, MNCR</w:t>
            </w:r>
            <w:r w:rsidR="00007B42">
              <w:rPr>
                <w:rFonts w:ascii="Times New Roman" w:eastAsia="Times New Roman" w:hAnsi="Times New Roman" w:cs="Times New Roman"/>
                <w:color w:val="000000"/>
                <w:sz w:val="20"/>
                <w:szCs w:val="20"/>
                <w:lang w:eastAsia="pt-BR"/>
              </w:rPr>
              <w:t>, SMS/RJ, MPRJ</w:t>
            </w:r>
          </w:p>
        </w:tc>
      </w:tr>
      <w:tr w:rsidR="00FD11FF" w:rsidRPr="00FD11FF" w14:paraId="12829890"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30361176"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25489B42"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Obrigatoriedade (uniforme, luvas, máscaras, óculos)</w:t>
            </w:r>
          </w:p>
        </w:tc>
        <w:tc>
          <w:tcPr>
            <w:tcW w:w="1559" w:type="dxa"/>
            <w:tcBorders>
              <w:top w:val="nil"/>
              <w:left w:val="nil"/>
              <w:bottom w:val="single" w:sz="4" w:space="0" w:color="auto"/>
              <w:right w:val="single" w:sz="4" w:space="0" w:color="auto"/>
            </w:tcBorders>
            <w:shd w:val="clear" w:color="000000" w:fill="D9D9D9"/>
            <w:vAlign w:val="center"/>
            <w:hideMark/>
          </w:tcPr>
          <w:p w14:paraId="6D790013"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5604D595"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w:t>
            </w:r>
          </w:p>
        </w:tc>
      </w:tr>
      <w:tr w:rsidR="00FD11FF" w:rsidRPr="00FD11FF" w14:paraId="38E9E4A0"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37238136"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6820D798"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4EFBE066"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2FDC7E66" w14:textId="00F6DCDB"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ABRELPE, ANCAT, UNICAT, MNCR</w:t>
            </w:r>
            <w:r w:rsidR="00007B42">
              <w:rPr>
                <w:rFonts w:ascii="Times New Roman" w:eastAsia="Times New Roman" w:hAnsi="Times New Roman" w:cs="Times New Roman"/>
                <w:color w:val="000000"/>
                <w:sz w:val="20"/>
                <w:szCs w:val="20"/>
                <w:lang w:eastAsia="pt-BR"/>
              </w:rPr>
              <w:t>, SMS/RJ, MPRJ</w:t>
            </w:r>
          </w:p>
        </w:tc>
      </w:tr>
      <w:tr w:rsidR="00FD11FF" w:rsidRPr="00FD11FF" w14:paraId="26D1D758"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7FF4923B"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649AE5E8"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Arial" w:hAnsi="Times New Roman" w:cs="Times New Roman"/>
                <w:color w:val="000000"/>
                <w:sz w:val="20"/>
                <w:szCs w:val="20"/>
                <w:lang w:eastAsia="pt-BR"/>
              </w:rPr>
              <w:t xml:space="preserve">Higienização dos </w:t>
            </w:r>
            <w:proofErr w:type="spellStart"/>
            <w:r w:rsidRPr="00FD11FF">
              <w:rPr>
                <w:rFonts w:ascii="Times New Roman" w:eastAsia="Arial" w:hAnsi="Times New Roman" w:cs="Times New Roman"/>
                <w:color w:val="000000"/>
                <w:sz w:val="20"/>
                <w:szCs w:val="20"/>
                <w:lang w:eastAsia="pt-BR"/>
              </w:rPr>
              <w:t>EPI's</w:t>
            </w:r>
            <w:proofErr w:type="spellEnd"/>
          </w:p>
        </w:tc>
        <w:tc>
          <w:tcPr>
            <w:tcW w:w="1559" w:type="dxa"/>
            <w:tcBorders>
              <w:top w:val="nil"/>
              <w:left w:val="nil"/>
              <w:bottom w:val="single" w:sz="4" w:space="0" w:color="auto"/>
              <w:right w:val="single" w:sz="4" w:space="0" w:color="auto"/>
            </w:tcBorders>
            <w:shd w:val="clear" w:color="000000" w:fill="D9D9D9"/>
            <w:vAlign w:val="center"/>
            <w:hideMark/>
          </w:tcPr>
          <w:p w14:paraId="2572D484"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Não menciona</w:t>
            </w:r>
          </w:p>
        </w:tc>
        <w:tc>
          <w:tcPr>
            <w:tcW w:w="7476" w:type="dxa"/>
            <w:tcBorders>
              <w:top w:val="nil"/>
              <w:left w:val="nil"/>
              <w:bottom w:val="single" w:sz="4" w:space="0" w:color="auto"/>
              <w:right w:val="single" w:sz="4" w:space="0" w:color="auto"/>
            </w:tcBorders>
            <w:shd w:val="clear" w:color="auto" w:fill="auto"/>
            <w:noWrap/>
            <w:vAlign w:val="center"/>
            <w:hideMark/>
          </w:tcPr>
          <w:p w14:paraId="414FA09F" w14:textId="7D0BB0A8"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OMS, OPAS, ABETRE, ABLP, ANCAT, UNICAT, MNCR</w:t>
            </w:r>
            <w:r w:rsidR="00007B42">
              <w:rPr>
                <w:rFonts w:ascii="Times New Roman" w:eastAsia="Times New Roman" w:hAnsi="Times New Roman" w:cs="Times New Roman"/>
                <w:color w:val="000000"/>
                <w:sz w:val="20"/>
                <w:szCs w:val="20"/>
                <w:lang w:eastAsia="pt-BR"/>
              </w:rPr>
              <w:t>, SMS/RJ, MPRJ</w:t>
            </w:r>
          </w:p>
        </w:tc>
      </w:tr>
      <w:tr w:rsidR="00FD11FF" w:rsidRPr="00FD11FF" w14:paraId="7D2E5E69" w14:textId="77777777" w:rsidTr="00007B42">
        <w:trPr>
          <w:trHeight w:val="20"/>
        </w:trPr>
        <w:tc>
          <w:tcPr>
            <w:tcW w:w="1838" w:type="dxa"/>
            <w:vMerge/>
            <w:tcBorders>
              <w:top w:val="nil"/>
              <w:left w:val="single" w:sz="4" w:space="0" w:color="auto"/>
              <w:bottom w:val="single" w:sz="4" w:space="0" w:color="auto"/>
              <w:right w:val="single" w:sz="4" w:space="0" w:color="auto"/>
            </w:tcBorders>
            <w:vAlign w:val="center"/>
            <w:hideMark/>
          </w:tcPr>
          <w:p w14:paraId="5B3F0DCE"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3119" w:type="dxa"/>
            <w:vMerge/>
            <w:tcBorders>
              <w:top w:val="nil"/>
              <w:left w:val="single" w:sz="4" w:space="0" w:color="auto"/>
              <w:bottom w:val="single" w:sz="4" w:space="0" w:color="auto"/>
              <w:right w:val="single" w:sz="4" w:space="0" w:color="auto"/>
            </w:tcBorders>
            <w:vAlign w:val="center"/>
            <w:hideMark/>
          </w:tcPr>
          <w:p w14:paraId="1D017294" w14:textId="77777777" w:rsidR="00FD11FF" w:rsidRPr="00FD11FF" w:rsidRDefault="00FD11FF" w:rsidP="00907193">
            <w:pPr>
              <w:spacing w:after="0" w:line="240" w:lineRule="auto"/>
              <w:rPr>
                <w:rFonts w:ascii="Times New Roman" w:eastAsia="Times New Roman" w:hAnsi="Times New Roman" w:cs="Times New Roman"/>
                <w:color w:val="000000"/>
                <w:sz w:val="20"/>
                <w:szCs w:val="20"/>
                <w:lang w:eastAsia="pt-BR"/>
              </w:rPr>
            </w:pPr>
          </w:p>
        </w:tc>
        <w:tc>
          <w:tcPr>
            <w:tcW w:w="1559" w:type="dxa"/>
            <w:tcBorders>
              <w:top w:val="nil"/>
              <w:left w:val="nil"/>
              <w:bottom w:val="single" w:sz="4" w:space="0" w:color="auto"/>
              <w:right w:val="single" w:sz="4" w:space="0" w:color="auto"/>
            </w:tcBorders>
            <w:shd w:val="clear" w:color="000000" w:fill="DDEBF7"/>
            <w:vAlign w:val="center"/>
            <w:hideMark/>
          </w:tcPr>
          <w:p w14:paraId="5B9549F7"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Sim</w:t>
            </w:r>
          </w:p>
        </w:tc>
        <w:tc>
          <w:tcPr>
            <w:tcW w:w="7476" w:type="dxa"/>
            <w:tcBorders>
              <w:top w:val="nil"/>
              <w:left w:val="nil"/>
              <w:bottom w:val="single" w:sz="4" w:space="0" w:color="auto"/>
              <w:right w:val="single" w:sz="4" w:space="0" w:color="auto"/>
            </w:tcBorders>
            <w:shd w:val="clear" w:color="auto" w:fill="auto"/>
            <w:noWrap/>
            <w:vAlign w:val="center"/>
            <w:hideMark/>
          </w:tcPr>
          <w:p w14:paraId="09437D66" w14:textId="77777777" w:rsidR="00FD11FF" w:rsidRPr="00FD11FF" w:rsidRDefault="00FD11FF" w:rsidP="00907193">
            <w:pPr>
              <w:spacing w:after="0" w:line="240" w:lineRule="auto"/>
              <w:jc w:val="center"/>
              <w:rPr>
                <w:rFonts w:ascii="Times New Roman" w:eastAsia="Times New Roman" w:hAnsi="Times New Roman" w:cs="Times New Roman"/>
                <w:color w:val="000000"/>
                <w:sz w:val="20"/>
                <w:szCs w:val="20"/>
                <w:lang w:eastAsia="pt-BR"/>
              </w:rPr>
            </w:pPr>
            <w:r w:rsidRPr="00FD11FF">
              <w:rPr>
                <w:rFonts w:ascii="Times New Roman" w:eastAsia="Times New Roman" w:hAnsi="Times New Roman" w:cs="Times New Roman"/>
                <w:color w:val="000000"/>
                <w:sz w:val="20"/>
                <w:szCs w:val="20"/>
                <w:lang w:eastAsia="pt-BR"/>
              </w:rPr>
              <w:t>ISWA, PNUMA, AGC, ABELPRE</w:t>
            </w:r>
          </w:p>
        </w:tc>
      </w:tr>
    </w:tbl>
    <w:p w14:paraId="7B5E70BF" w14:textId="77777777" w:rsidR="007D6F03" w:rsidRDefault="007D6F03" w:rsidP="007D6F03">
      <w:pPr>
        <w:spacing w:after="0" w:line="240" w:lineRule="auto"/>
        <w:ind w:firstLine="680"/>
        <w:jc w:val="both"/>
        <w:rPr>
          <w:rFonts w:ascii="Times New Roman" w:eastAsia="Arial" w:hAnsi="Times New Roman" w:cs="Times New Roman"/>
        </w:rPr>
        <w:sectPr w:rsidR="007D6F03" w:rsidSect="00FD11FF">
          <w:pgSz w:w="16838" w:h="11906" w:orient="landscape"/>
          <w:pgMar w:top="1701" w:right="1418" w:bottom="1701" w:left="1418" w:header="709" w:footer="709" w:gutter="0"/>
          <w:cols w:space="708"/>
          <w:docGrid w:linePitch="360"/>
        </w:sectPr>
      </w:pPr>
    </w:p>
    <w:p w14:paraId="7B44B154" w14:textId="77777777" w:rsidR="007D6F03" w:rsidRPr="00A76D0B" w:rsidRDefault="007D6F03" w:rsidP="007D6F03">
      <w:pPr>
        <w:pBdr>
          <w:top w:val="nil"/>
          <w:left w:val="nil"/>
          <w:bottom w:val="nil"/>
          <w:right w:val="nil"/>
          <w:between w:val="nil"/>
        </w:pBdr>
        <w:spacing w:after="0" w:line="240" w:lineRule="auto"/>
        <w:ind w:firstLine="680"/>
        <w:jc w:val="both"/>
        <w:rPr>
          <w:rFonts w:ascii="Times New Roman" w:eastAsia="Arial" w:hAnsi="Times New Roman" w:cs="Times New Roman"/>
          <w:highlight w:val="white"/>
        </w:rPr>
      </w:pPr>
    </w:p>
    <w:p w14:paraId="4EB4FC5F" w14:textId="77777777" w:rsidR="00C61C62" w:rsidRDefault="00C61C62" w:rsidP="00C61C62">
      <w:pPr>
        <w:spacing w:after="0" w:line="240" w:lineRule="auto"/>
        <w:jc w:val="both"/>
        <w:rPr>
          <w:rFonts w:ascii="Times New Roman" w:hAnsi="Times New Roman" w:cs="Times New Roman"/>
          <w:bCs/>
        </w:rPr>
      </w:pPr>
      <w:r w:rsidRPr="00D47926">
        <w:rPr>
          <w:rFonts w:ascii="Times New Roman" w:eastAsia="Arial" w:hAnsi="Times New Roman" w:cs="Times New Roman"/>
        </w:rPr>
        <w:t>quarentena de resíduos</w:t>
      </w:r>
      <w:r>
        <w:rPr>
          <w:rFonts w:ascii="Times New Roman" w:eastAsia="Arial" w:hAnsi="Times New Roman" w:cs="Times New Roman"/>
        </w:rPr>
        <w:t>, como evidencia o Quadro 2</w:t>
      </w:r>
      <w:r w:rsidRPr="00D47926">
        <w:rPr>
          <w:rFonts w:ascii="Times New Roman" w:eastAsia="Arial" w:hAnsi="Times New Roman" w:cs="Times New Roman"/>
        </w:rPr>
        <w:t>.</w:t>
      </w:r>
      <w:r>
        <w:rPr>
          <w:rFonts w:ascii="Times New Roman" w:eastAsia="Arial" w:hAnsi="Times New Roman" w:cs="Times New Roman"/>
        </w:rPr>
        <w:t xml:space="preserve"> Contudo, no início de 2021 (</w:t>
      </w:r>
      <w:r w:rsidRPr="00D47926">
        <w:rPr>
          <w:rFonts w:ascii="Times New Roman" w:eastAsia="Arial" w:hAnsi="Times New Roman" w:cs="Times New Roman"/>
        </w:rPr>
        <w:t>período mais maduro</w:t>
      </w:r>
      <w:r>
        <w:rPr>
          <w:rFonts w:ascii="Times New Roman" w:eastAsia="Arial" w:hAnsi="Times New Roman" w:cs="Times New Roman"/>
        </w:rPr>
        <w:t xml:space="preserve">), diversos estudos específicos sobre o </w:t>
      </w:r>
      <w:r w:rsidRPr="00D47926">
        <w:rPr>
          <w:rFonts w:ascii="Times New Roman" w:eastAsia="Arial" w:hAnsi="Times New Roman" w:cs="Times New Roman"/>
        </w:rPr>
        <w:t>SARS-</w:t>
      </w:r>
      <w:r w:rsidRPr="002E2CCA">
        <w:rPr>
          <w:rFonts w:ascii="Times New Roman" w:eastAsia="Arial" w:hAnsi="Times New Roman" w:cs="Times New Roman"/>
        </w:rPr>
        <w:t xml:space="preserve"> </w:t>
      </w:r>
      <w:r w:rsidRPr="00D47926">
        <w:rPr>
          <w:rFonts w:ascii="Times New Roman" w:eastAsia="Arial" w:hAnsi="Times New Roman" w:cs="Times New Roman"/>
        </w:rPr>
        <w:t>CoV-2</w:t>
      </w:r>
      <w:r>
        <w:rPr>
          <w:rFonts w:ascii="Times New Roman" w:eastAsia="Arial" w:hAnsi="Times New Roman" w:cs="Times New Roman"/>
        </w:rPr>
        <w:t>, considerando interações ambientais</w:t>
      </w:r>
    </w:p>
    <w:p w14:paraId="70E2F02E" w14:textId="0F5E7DB7" w:rsidR="00457B86" w:rsidRDefault="00457B86" w:rsidP="00457B86">
      <w:pPr>
        <w:spacing w:after="0" w:line="240" w:lineRule="auto"/>
        <w:jc w:val="both"/>
        <w:rPr>
          <w:rFonts w:ascii="Times New Roman" w:eastAsia="Arial" w:hAnsi="Times New Roman" w:cs="Times New Roman"/>
        </w:rPr>
      </w:pPr>
      <w:r>
        <w:rPr>
          <w:rFonts w:ascii="Times New Roman" w:eastAsia="Arial" w:hAnsi="Times New Roman" w:cs="Times New Roman"/>
        </w:rPr>
        <w:t xml:space="preserve">e sua transmissibilidade, apontaram risco não significativo </w:t>
      </w:r>
      <w:r w:rsidRPr="00D47926">
        <w:rPr>
          <w:rFonts w:ascii="Times New Roman" w:eastAsia="Arial" w:hAnsi="Times New Roman" w:cs="Times New Roman"/>
        </w:rPr>
        <w:t>de transmissão de SARS-CoV-2 por meio de fômites</w:t>
      </w:r>
      <w:r>
        <w:rPr>
          <w:rFonts w:ascii="Times New Roman" w:eastAsia="Arial" w:hAnsi="Times New Roman" w:cs="Times New Roman"/>
        </w:rPr>
        <w:t xml:space="preserve"> (</w:t>
      </w:r>
      <w:r w:rsidRPr="00D47926">
        <w:rPr>
          <w:rFonts w:ascii="Times New Roman" w:eastAsia="Arial" w:hAnsi="Times New Roman" w:cs="Times New Roman"/>
        </w:rPr>
        <w:t>Lewis, 2021)</w:t>
      </w:r>
      <w:r>
        <w:rPr>
          <w:rFonts w:ascii="Times New Roman" w:eastAsia="Arial" w:hAnsi="Times New Roman" w:cs="Times New Roman"/>
        </w:rPr>
        <w:t>. Todavia, não foram observadas atualizações das orientações, tornando-as sem respaldo técnico, mas com impacto econômico e ocupacional negativo às cooperativas.</w:t>
      </w:r>
      <w:r w:rsidR="008F3B6A">
        <w:rPr>
          <w:rFonts w:ascii="Times New Roman" w:eastAsia="Arial" w:hAnsi="Times New Roman" w:cs="Times New Roman"/>
        </w:rPr>
        <w:tab/>
      </w:r>
    </w:p>
    <w:p w14:paraId="3AAA41C0" w14:textId="7CA56A10" w:rsidR="000B2B93" w:rsidRDefault="008F3B6A" w:rsidP="00457B86">
      <w:pPr>
        <w:pBdr>
          <w:top w:val="nil"/>
          <w:left w:val="nil"/>
          <w:bottom w:val="nil"/>
          <w:right w:val="nil"/>
          <w:between w:val="nil"/>
        </w:pBdr>
        <w:spacing w:after="0" w:line="240" w:lineRule="auto"/>
        <w:ind w:firstLine="708"/>
        <w:jc w:val="both"/>
        <w:rPr>
          <w:rFonts w:ascii="Times New Roman" w:eastAsia="Arial" w:hAnsi="Times New Roman" w:cs="Times New Roman"/>
        </w:rPr>
      </w:pPr>
      <w:r>
        <w:rPr>
          <w:rFonts w:ascii="Times New Roman" w:eastAsia="Arial" w:hAnsi="Times New Roman" w:cs="Times New Roman"/>
        </w:rPr>
        <w:t>As cooperativas entrevistadas relataram pouco apoio do poder público</w:t>
      </w:r>
      <w:r w:rsidR="000B2B93">
        <w:rPr>
          <w:rFonts w:ascii="Times New Roman" w:eastAsia="Arial" w:hAnsi="Times New Roman" w:cs="Times New Roman"/>
        </w:rPr>
        <w:t xml:space="preserve"> e verificou-se que diversas medidas de PCI elencadas nos documentos pesquisados não foram adotadas ou foram implementadas de forma parcial pela própria cooperativa ou com apoio de parceiros privados. As cooperativas mais estruturadas, contando com grande rede de empresas parceiras, tiveram mais acesso a EPIs e auxílios para alimentação. </w:t>
      </w:r>
    </w:p>
    <w:p w14:paraId="1D3F838D" w14:textId="6B732047" w:rsidR="00007B42" w:rsidRDefault="000B2B93" w:rsidP="000B2B93">
      <w:pPr>
        <w:pBdr>
          <w:top w:val="nil"/>
          <w:left w:val="nil"/>
          <w:bottom w:val="nil"/>
          <w:right w:val="nil"/>
          <w:between w:val="nil"/>
        </w:pBdr>
        <w:spacing w:after="0" w:line="240" w:lineRule="auto"/>
        <w:ind w:firstLine="708"/>
        <w:jc w:val="both"/>
        <w:rPr>
          <w:rFonts w:ascii="Times New Roman" w:eastAsia="Arial" w:hAnsi="Times New Roman" w:cs="Times New Roman"/>
        </w:rPr>
      </w:pPr>
      <w:r>
        <w:rPr>
          <w:rFonts w:ascii="Times New Roman" w:eastAsia="Arial" w:hAnsi="Times New Roman" w:cs="Times New Roman"/>
        </w:rPr>
        <w:t xml:space="preserve">Por meio da comparação dos preços de venda nos anos de 2019 e 2022, verificou-se aumento em todos os materiais comercializados, em maioria acima de 50%. Entretanto, mesmo com o aumento da geração de recicláveis e de seu valor de venda, as cooperativas relataram que não foi possível </w:t>
      </w:r>
      <w:r w:rsidRPr="000B2B93">
        <w:rPr>
          <w:rFonts w:ascii="Times New Roman" w:eastAsia="Arial" w:hAnsi="Times New Roman" w:cs="Times New Roman"/>
        </w:rPr>
        <w:t>uma ampliação da coleta seletiva/triagem</w:t>
      </w:r>
      <w:r>
        <w:rPr>
          <w:rFonts w:ascii="Times New Roman" w:eastAsia="Arial" w:hAnsi="Times New Roman" w:cs="Times New Roman"/>
        </w:rPr>
        <w:t xml:space="preserve">, sobretudo devido às paralizações e a falta de uma rede de apoio mais sólida durante o período pandêmico. </w:t>
      </w:r>
    </w:p>
    <w:p w14:paraId="306AB0C4" w14:textId="77777777" w:rsidR="00007B42" w:rsidRDefault="00007B42" w:rsidP="007D6F03">
      <w:pPr>
        <w:pBdr>
          <w:top w:val="nil"/>
          <w:left w:val="nil"/>
          <w:bottom w:val="nil"/>
          <w:right w:val="nil"/>
          <w:between w:val="nil"/>
        </w:pBdr>
        <w:spacing w:after="0" w:line="240" w:lineRule="auto"/>
        <w:jc w:val="both"/>
        <w:rPr>
          <w:rFonts w:ascii="Times New Roman" w:hAnsi="Times New Roman" w:cs="Times New Roman"/>
          <w:b/>
        </w:rPr>
      </w:pPr>
    </w:p>
    <w:p w14:paraId="1553E538" w14:textId="6BB86D21" w:rsidR="007D6F03" w:rsidRPr="00A76D0B" w:rsidRDefault="007D6F03" w:rsidP="007D6F03">
      <w:pPr>
        <w:pBdr>
          <w:top w:val="nil"/>
          <w:left w:val="nil"/>
          <w:bottom w:val="nil"/>
          <w:right w:val="nil"/>
          <w:between w:val="nil"/>
        </w:pBdr>
        <w:spacing w:after="0" w:line="240" w:lineRule="auto"/>
        <w:jc w:val="both"/>
        <w:rPr>
          <w:rFonts w:ascii="Times New Roman" w:hAnsi="Times New Roman" w:cs="Times New Roman"/>
          <w:b/>
        </w:rPr>
      </w:pPr>
      <w:r w:rsidRPr="00A76D0B">
        <w:rPr>
          <w:rFonts w:ascii="Times New Roman" w:hAnsi="Times New Roman" w:cs="Times New Roman"/>
          <w:b/>
        </w:rPr>
        <w:t>CONCLUSÃO</w:t>
      </w:r>
    </w:p>
    <w:p w14:paraId="4E8D5901" w14:textId="77777777" w:rsidR="007D6F03" w:rsidRDefault="007D6F03" w:rsidP="007D6F03">
      <w:pPr>
        <w:pBdr>
          <w:top w:val="nil"/>
          <w:left w:val="nil"/>
          <w:bottom w:val="nil"/>
          <w:right w:val="nil"/>
          <w:between w:val="nil"/>
        </w:pBdr>
        <w:spacing w:after="0" w:line="240" w:lineRule="auto"/>
        <w:ind w:firstLine="708"/>
        <w:jc w:val="both"/>
        <w:rPr>
          <w:rFonts w:ascii="Times New Roman" w:eastAsia="Arial" w:hAnsi="Times New Roman" w:cs="Times New Roman"/>
        </w:rPr>
      </w:pPr>
      <w:r w:rsidRPr="00CC6AAD">
        <w:rPr>
          <w:rFonts w:ascii="Times New Roman" w:eastAsia="Arial" w:hAnsi="Times New Roman" w:cs="Times New Roman"/>
        </w:rPr>
        <w:t>Tomando como base os países em desenvolvimento, que historicamente carecem de infraestruturas adequadas para a correta gestão de resíduos, os períodos de crises sanitárias potencializam ainda mais as consequências ambientais atreladas à geração excessiva de resíduos e à pouca circularidade do processo de gerenciamento destes, com poucos incentivos à reciclagem e aos grupos que realizam a coleta seletiva e/ou triagem dos resíduos.</w:t>
      </w:r>
    </w:p>
    <w:p w14:paraId="4FDAD197" w14:textId="5CC3C399" w:rsidR="000B2B93" w:rsidRDefault="000B2B93" w:rsidP="007D6F03">
      <w:pPr>
        <w:pBdr>
          <w:top w:val="nil"/>
          <w:left w:val="nil"/>
          <w:bottom w:val="nil"/>
          <w:right w:val="nil"/>
          <w:between w:val="nil"/>
        </w:pBdr>
        <w:spacing w:after="0" w:line="240" w:lineRule="auto"/>
        <w:ind w:firstLine="708"/>
        <w:jc w:val="both"/>
        <w:rPr>
          <w:rFonts w:ascii="Times New Roman" w:eastAsia="Arial" w:hAnsi="Times New Roman" w:cs="Times New Roman"/>
        </w:rPr>
      </w:pPr>
      <w:r>
        <w:rPr>
          <w:rFonts w:ascii="Times New Roman" w:eastAsia="Arial" w:hAnsi="Times New Roman" w:cs="Times New Roman"/>
        </w:rPr>
        <w:t>O período pandêmico realçou a marginalização de tais grupos, que relataram pouco apoio por parte do poder público e desincentivos à sua atuação, com diversas orientações sugerindo a interrupção da triagem de recicláveis ou mesmo a quarentena de resíduos. Se por um lado, tais orientações objetivavam a proteção dos trabalhadores, percebeu-se que elas ocorreram sem a concepção de apoio econômico adequado para garantir sua adequada sobrevivência e foram pouco efetivas em termos de medidas de PCI, baseadas em conhecimentos obsoletos, sem que houvesse a devida atualização das orientações.</w:t>
      </w:r>
    </w:p>
    <w:p w14:paraId="1F9C5607" w14:textId="77777777" w:rsidR="007D6F03" w:rsidRPr="00A76D0B" w:rsidRDefault="007D6F03" w:rsidP="007D6F03">
      <w:pPr>
        <w:pBdr>
          <w:top w:val="nil"/>
          <w:left w:val="nil"/>
          <w:bottom w:val="nil"/>
          <w:right w:val="nil"/>
          <w:between w:val="nil"/>
        </w:pBdr>
        <w:spacing w:after="0" w:line="240" w:lineRule="auto"/>
        <w:ind w:firstLine="708"/>
        <w:jc w:val="both"/>
        <w:rPr>
          <w:rFonts w:ascii="Times New Roman" w:hAnsi="Times New Roman" w:cs="Times New Roman"/>
          <w:b/>
        </w:rPr>
      </w:pPr>
    </w:p>
    <w:p w14:paraId="4B9D1C24" w14:textId="77777777" w:rsidR="007D6F03" w:rsidRPr="00A76D0B" w:rsidRDefault="007D6F03" w:rsidP="000B2B93">
      <w:pPr>
        <w:autoSpaceDE w:val="0"/>
        <w:autoSpaceDN w:val="0"/>
        <w:adjustRightInd w:val="0"/>
        <w:spacing w:after="0" w:line="240" w:lineRule="auto"/>
        <w:jc w:val="both"/>
        <w:rPr>
          <w:rFonts w:ascii="Times New Roman" w:eastAsia="Calibri" w:hAnsi="Times New Roman" w:cs="Times New Roman"/>
          <w:b/>
        </w:rPr>
      </w:pPr>
      <w:r w:rsidRPr="00A76D0B">
        <w:rPr>
          <w:rFonts w:ascii="Times New Roman" w:eastAsia="Calibri" w:hAnsi="Times New Roman" w:cs="Times New Roman"/>
          <w:b/>
        </w:rPr>
        <w:t>AGRADECIMENTOS</w:t>
      </w:r>
    </w:p>
    <w:p w14:paraId="654D637F" w14:textId="43EAD5A2" w:rsidR="007D6F03" w:rsidRPr="00C61C62" w:rsidRDefault="00C61C62" w:rsidP="000B2B93">
      <w:pPr>
        <w:pBdr>
          <w:top w:val="nil"/>
          <w:left w:val="nil"/>
          <w:bottom w:val="nil"/>
          <w:right w:val="nil"/>
          <w:between w:val="nil"/>
        </w:pBdr>
        <w:spacing w:after="0" w:line="240" w:lineRule="auto"/>
        <w:jc w:val="both"/>
        <w:rPr>
          <w:rFonts w:ascii="Times New Roman" w:eastAsia="Arial" w:hAnsi="Times New Roman" w:cs="Times New Roman"/>
        </w:rPr>
      </w:pPr>
      <w:r w:rsidRPr="00C61C62">
        <w:rPr>
          <w:rFonts w:ascii="Times New Roman" w:eastAsia="Arial" w:hAnsi="Times New Roman" w:cs="Times New Roman"/>
        </w:rPr>
        <w:t>Ao Depto de Recursos Hídricos e Meio Ambiente (DRHIMA/Poli) da Universidade Federal do Rio de Janeiro pelo apoio acadêmico e às cooperativas ACAMJG/</w:t>
      </w:r>
      <w:proofErr w:type="spellStart"/>
      <w:r w:rsidRPr="00C61C62">
        <w:rPr>
          <w:rFonts w:ascii="Times New Roman" w:eastAsia="Arial" w:hAnsi="Times New Roman" w:cs="Times New Roman"/>
        </w:rPr>
        <w:t>Coopergramacho</w:t>
      </w:r>
      <w:proofErr w:type="spellEnd"/>
      <w:r w:rsidRPr="00C61C62">
        <w:rPr>
          <w:rFonts w:ascii="Times New Roman" w:eastAsia="Arial" w:hAnsi="Times New Roman" w:cs="Times New Roman"/>
        </w:rPr>
        <w:t xml:space="preserve">, </w:t>
      </w:r>
      <w:proofErr w:type="spellStart"/>
      <w:r w:rsidRPr="00C61C62">
        <w:rPr>
          <w:rFonts w:ascii="Times New Roman" w:eastAsia="Arial" w:hAnsi="Times New Roman" w:cs="Times New Roman"/>
        </w:rPr>
        <w:t>Coopama</w:t>
      </w:r>
      <w:proofErr w:type="spellEnd"/>
      <w:r w:rsidRPr="00C61C62">
        <w:rPr>
          <w:rFonts w:ascii="Times New Roman" w:eastAsia="Arial" w:hAnsi="Times New Roman" w:cs="Times New Roman"/>
        </w:rPr>
        <w:t xml:space="preserve"> e Transformando pela participação nas entrevistas.</w:t>
      </w:r>
    </w:p>
    <w:p w14:paraId="08D08E73" w14:textId="77777777" w:rsidR="000B2B93" w:rsidRPr="00A76D0B" w:rsidRDefault="000B2B93" w:rsidP="007D6F03">
      <w:pPr>
        <w:pBdr>
          <w:top w:val="nil"/>
          <w:left w:val="nil"/>
          <w:bottom w:val="nil"/>
          <w:right w:val="nil"/>
          <w:between w:val="nil"/>
        </w:pBdr>
        <w:spacing w:after="0" w:line="240" w:lineRule="auto"/>
        <w:jc w:val="both"/>
        <w:rPr>
          <w:rFonts w:ascii="Times New Roman" w:eastAsia="Arial" w:hAnsi="Times New Roman" w:cs="Times New Roman"/>
          <w:highlight w:val="white"/>
        </w:rPr>
      </w:pPr>
    </w:p>
    <w:p w14:paraId="64EEF7D8" w14:textId="77777777" w:rsidR="007D6F03" w:rsidRPr="00A76D0B" w:rsidRDefault="007D6F03" w:rsidP="007D6F03">
      <w:pPr>
        <w:pStyle w:val="TextosemFormatao"/>
        <w:spacing w:beforeAutospacing="0" w:afterAutospacing="0"/>
        <w:rPr>
          <w:rFonts w:ascii="Times New Roman" w:hAnsi="Times New Roman"/>
          <w:b/>
          <w:sz w:val="22"/>
          <w:szCs w:val="22"/>
          <w:lang w:val="pt-BR"/>
        </w:rPr>
      </w:pPr>
      <w:r w:rsidRPr="00A76D0B">
        <w:rPr>
          <w:rFonts w:ascii="Times New Roman" w:hAnsi="Times New Roman"/>
          <w:b/>
          <w:sz w:val="22"/>
          <w:szCs w:val="22"/>
          <w:lang w:val="pt-BR"/>
        </w:rPr>
        <w:t xml:space="preserve">REFERÊNCIAS </w:t>
      </w:r>
    </w:p>
    <w:p w14:paraId="3EA70B36" w14:textId="77777777" w:rsidR="007D6F03" w:rsidRPr="007D6F03" w:rsidRDefault="007D6F03" w:rsidP="007D6F03">
      <w:pPr>
        <w:spacing w:after="0" w:line="240" w:lineRule="auto"/>
        <w:ind w:left="426" w:hanging="426"/>
        <w:jc w:val="both"/>
        <w:rPr>
          <w:rFonts w:ascii="Times New Roman" w:hAnsi="Times New Roman" w:cs="Times New Roman"/>
        </w:rPr>
      </w:pPr>
      <w:r w:rsidRPr="007D6F03">
        <w:rPr>
          <w:rFonts w:ascii="Times New Roman" w:hAnsi="Times New Roman" w:cs="Times New Roman"/>
        </w:rPr>
        <w:t>ABRELPE</w:t>
      </w:r>
      <w:r>
        <w:rPr>
          <w:rFonts w:ascii="Times New Roman" w:hAnsi="Times New Roman" w:cs="Times New Roman"/>
        </w:rPr>
        <w:t xml:space="preserve">. </w:t>
      </w:r>
      <w:r w:rsidRPr="007D6F03">
        <w:rPr>
          <w:rFonts w:ascii="Times New Roman" w:hAnsi="Times New Roman" w:cs="Times New Roman"/>
        </w:rPr>
        <w:t xml:space="preserve">Associação Brasileira de Empresas de Limpeza Pública e Resíduos Especiais. Panorama dos Resíduos Sólidos no Brasil 2020, 2021. </w:t>
      </w:r>
    </w:p>
    <w:p w14:paraId="2965E61E" w14:textId="77777777" w:rsidR="007D6F03" w:rsidRPr="007D6F03" w:rsidRDefault="007D6F03" w:rsidP="007D6F03">
      <w:pPr>
        <w:spacing w:after="0" w:line="240" w:lineRule="auto"/>
        <w:ind w:left="426" w:hanging="426"/>
        <w:jc w:val="both"/>
        <w:rPr>
          <w:rFonts w:ascii="Times New Roman" w:eastAsia="Arial" w:hAnsi="Times New Roman" w:cs="Times New Roman"/>
        </w:rPr>
      </w:pPr>
      <w:r w:rsidRPr="007D6F03">
        <w:rPr>
          <w:rFonts w:ascii="Times New Roman" w:eastAsia="Arial" w:hAnsi="Times New Roman" w:cs="Times New Roman"/>
        </w:rPr>
        <w:t xml:space="preserve">ANCAT </w:t>
      </w:r>
      <w:r>
        <w:rPr>
          <w:rFonts w:ascii="Times New Roman" w:eastAsia="Arial" w:hAnsi="Times New Roman" w:cs="Times New Roman"/>
        </w:rPr>
        <w:t xml:space="preserve">- </w:t>
      </w:r>
      <w:r w:rsidRPr="007D6F03">
        <w:rPr>
          <w:rFonts w:ascii="Times New Roman" w:eastAsia="Arial" w:hAnsi="Times New Roman" w:cs="Times New Roman"/>
        </w:rPr>
        <w:t xml:space="preserve">Associação Nacional dos Catadores e Catadoras de Materiais Recicláveis; </w:t>
      </w:r>
      <w:proofErr w:type="spellStart"/>
      <w:r w:rsidRPr="007D6F03">
        <w:rPr>
          <w:rFonts w:ascii="Times New Roman" w:eastAsia="Arial" w:hAnsi="Times New Roman" w:cs="Times New Roman"/>
        </w:rPr>
        <w:t>Pragma</w:t>
      </w:r>
      <w:proofErr w:type="spellEnd"/>
      <w:r w:rsidRPr="007D6F03">
        <w:rPr>
          <w:rFonts w:ascii="Times New Roman" w:eastAsia="Arial" w:hAnsi="Times New Roman" w:cs="Times New Roman"/>
        </w:rPr>
        <w:t xml:space="preserve"> Soluções Sustentáveis. Anuário da Reciclagem 2021. Brasil, Brasília, 2022.</w:t>
      </w:r>
    </w:p>
    <w:p w14:paraId="4539DC06" w14:textId="77777777" w:rsidR="007D6F03" w:rsidRPr="007D6F03" w:rsidRDefault="007D6F03" w:rsidP="007D6F03">
      <w:pPr>
        <w:spacing w:after="0" w:line="240" w:lineRule="auto"/>
        <w:ind w:left="426" w:hanging="426"/>
        <w:jc w:val="both"/>
        <w:rPr>
          <w:rFonts w:ascii="Times New Roman" w:eastAsia="Arial" w:hAnsi="Times New Roman" w:cs="Times New Roman"/>
        </w:rPr>
      </w:pPr>
      <w:r w:rsidRPr="007D6F03">
        <w:rPr>
          <w:rFonts w:ascii="Times New Roman" w:eastAsia="Arial" w:hAnsi="Times New Roman" w:cs="Times New Roman"/>
        </w:rPr>
        <w:t>LEWIS, D</w:t>
      </w:r>
      <w:r>
        <w:rPr>
          <w:rFonts w:ascii="Times New Roman" w:eastAsia="Arial" w:hAnsi="Times New Roman" w:cs="Times New Roman"/>
        </w:rPr>
        <w:t>.</w:t>
      </w:r>
      <w:r w:rsidRPr="007D6F03">
        <w:rPr>
          <w:rFonts w:ascii="Times New Roman" w:eastAsia="Arial" w:hAnsi="Times New Roman" w:cs="Times New Roman"/>
        </w:rPr>
        <w:t xml:space="preserve"> COVID-19 </w:t>
      </w:r>
      <w:proofErr w:type="spellStart"/>
      <w:r w:rsidRPr="007D6F03">
        <w:rPr>
          <w:rFonts w:ascii="Times New Roman" w:eastAsia="Arial" w:hAnsi="Times New Roman" w:cs="Times New Roman"/>
        </w:rPr>
        <w:t>rarely</w:t>
      </w:r>
      <w:proofErr w:type="spellEnd"/>
      <w:r w:rsidRPr="007D6F03">
        <w:rPr>
          <w:rFonts w:ascii="Times New Roman" w:eastAsia="Arial" w:hAnsi="Times New Roman" w:cs="Times New Roman"/>
        </w:rPr>
        <w:t xml:space="preserve"> spreads through surfaces. </w:t>
      </w:r>
      <w:proofErr w:type="spellStart"/>
      <w:r w:rsidRPr="007D6F03">
        <w:rPr>
          <w:rFonts w:ascii="Times New Roman" w:eastAsia="Arial" w:hAnsi="Times New Roman" w:cs="Times New Roman"/>
        </w:rPr>
        <w:t>So</w:t>
      </w:r>
      <w:proofErr w:type="spellEnd"/>
      <w:r w:rsidRPr="007D6F03">
        <w:rPr>
          <w:rFonts w:ascii="Times New Roman" w:eastAsia="Arial" w:hAnsi="Times New Roman" w:cs="Times New Roman"/>
        </w:rPr>
        <w:t xml:space="preserve"> </w:t>
      </w:r>
      <w:proofErr w:type="spellStart"/>
      <w:r w:rsidRPr="007D6F03">
        <w:rPr>
          <w:rFonts w:ascii="Times New Roman" w:eastAsia="Arial" w:hAnsi="Times New Roman" w:cs="Times New Roman"/>
        </w:rPr>
        <w:t>why</w:t>
      </w:r>
      <w:proofErr w:type="spellEnd"/>
      <w:r w:rsidRPr="007D6F03">
        <w:rPr>
          <w:rFonts w:ascii="Times New Roman" w:eastAsia="Arial" w:hAnsi="Times New Roman" w:cs="Times New Roman"/>
        </w:rPr>
        <w:t xml:space="preserve"> are </w:t>
      </w:r>
      <w:proofErr w:type="spellStart"/>
      <w:r w:rsidRPr="007D6F03">
        <w:rPr>
          <w:rFonts w:ascii="Times New Roman" w:eastAsia="Arial" w:hAnsi="Times New Roman" w:cs="Times New Roman"/>
        </w:rPr>
        <w:t>we</w:t>
      </w:r>
      <w:proofErr w:type="spellEnd"/>
      <w:r w:rsidRPr="007D6F03">
        <w:rPr>
          <w:rFonts w:ascii="Times New Roman" w:eastAsia="Arial" w:hAnsi="Times New Roman" w:cs="Times New Roman"/>
        </w:rPr>
        <w:t xml:space="preserve"> still </w:t>
      </w:r>
      <w:proofErr w:type="spellStart"/>
      <w:r w:rsidRPr="007D6F03">
        <w:rPr>
          <w:rFonts w:ascii="Times New Roman" w:eastAsia="Arial" w:hAnsi="Times New Roman" w:cs="Times New Roman"/>
        </w:rPr>
        <w:t>deep</w:t>
      </w:r>
      <w:proofErr w:type="spellEnd"/>
      <w:r w:rsidRPr="007D6F03">
        <w:rPr>
          <w:rFonts w:ascii="Times New Roman" w:eastAsia="Arial" w:hAnsi="Times New Roman" w:cs="Times New Roman"/>
        </w:rPr>
        <w:t xml:space="preserve"> </w:t>
      </w:r>
      <w:proofErr w:type="spellStart"/>
      <w:r w:rsidRPr="007D6F03">
        <w:rPr>
          <w:rFonts w:ascii="Times New Roman" w:eastAsia="Arial" w:hAnsi="Times New Roman" w:cs="Times New Roman"/>
        </w:rPr>
        <w:t>cleaning</w:t>
      </w:r>
      <w:proofErr w:type="spellEnd"/>
      <w:r w:rsidRPr="007D6F03">
        <w:rPr>
          <w:rFonts w:ascii="Times New Roman" w:eastAsia="Arial" w:hAnsi="Times New Roman" w:cs="Times New Roman"/>
        </w:rPr>
        <w:t xml:space="preserve">? </w:t>
      </w:r>
      <w:r>
        <w:rPr>
          <w:rFonts w:ascii="Times New Roman" w:eastAsia="Arial" w:hAnsi="Times New Roman" w:cs="Times New Roman"/>
        </w:rPr>
        <w:t xml:space="preserve">In: </w:t>
      </w:r>
      <w:r w:rsidRPr="007D6F03">
        <w:rPr>
          <w:rFonts w:ascii="Times New Roman" w:eastAsia="Arial" w:hAnsi="Times New Roman" w:cs="Times New Roman"/>
        </w:rPr>
        <w:t>Nature 590, 26-28</w:t>
      </w:r>
      <w:r>
        <w:rPr>
          <w:rFonts w:ascii="Times New Roman" w:eastAsia="Arial" w:hAnsi="Times New Roman" w:cs="Times New Roman"/>
        </w:rPr>
        <w:t xml:space="preserve">, </w:t>
      </w:r>
      <w:r w:rsidRPr="007D6F03">
        <w:rPr>
          <w:rFonts w:ascii="Times New Roman" w:eastAsia="Arial" w:hAnsi="Times New Roman" w:cs="Times New Roman"/>
        </w:rPr>
        <w:t>2021.</w:t>
      </w:r>
    </w:p>
    <w:p w14:paraId="57BAA4D3" w14:textId="77777777" w:rsidR="007D6F03" w:rsidRDefault="007D6F03" w:rsidP="007D6F03">
      <w:pPr>
        <w:spacing w:after="0" w:line="240" w:lineRule="auto"/>
        <w:ind w:left="426" w:hanging="426"/>
        <w:jc w:val="both"/>
        <w:rPr>
          <w:rFonts w:ascii="Times New Roman" w:eastAsia="Arial" w:hAnsi="Times New Roman" w:cs="Times New Roman"/>
        </w:rPr>
      </w:pPr>
      <w:r w:rsidRPr="007D6F03">
        <w:rPr>
          <w:rFonts w:ascii="Times New Roman" w:eastAsia="Arial" w:hAnsi="Times New Roman" w:cs="Times New Roman"/>
        </w:rPr>
        <w:t>MDR</w:t>
      </w:r>
      <w:r>
        <w:rPr>
          <w:rFonts w:ascii="Times New Roman" w:eastAsia="Arial" w:hAnsi="Times New Roman" w:cs="Times New Roman"/>
        </w:rPr>
        <w:t xml:space="preserve">. </w:t>
      </w:r>
      <w:r w:rsidRPr="007D6F03">
        <w:rPr>
          <w:rFonts w:ascii="Times New Roman" w:eastAsia="Arial" w:hAnsi="Times New Roman" w:cs="Times New Roman"/>
        </w:rPr>
        <w:t xml:space="preserve">Ministério do Desenvolvimento Regional. Diagnóstico Temático </w:t>
      </w:r>
      <w:r>
        <w:rPr>
          <w:rFonts w:ascii="Times New Roman" w:eastAsia="Arial" w:hAnsi="Times New Roman" w:cs="Times New Roman"/>
        </w:rPr>
        <w:t xml:space="preserve">do </w:t>
      </w:r>
      <w:r w:rsidRPr="007D6F03">
        <w:rPr>
          <w:rFonts w:ascii="Times New Roman" w:eastAsia="Arial" w:hAnsi="Times New Roman" w:cs="Times New Roman"/>
        </w:rPr>
        <w:t>Manejo de Resíduos Sólidos Urbanos, ano de referência 2020</w:t>
      </w:r>
      <w:r>
        <w:rPr>
          <w:rFonts w:ascii="Times New Roman" w:eastAsia="Arial" w:hAnsi="Times New Roman" w:cs="Times New Roman"/>
        </w:rPr>
        <w:t xml:space="preserve">, do </w:t>
      </w:r>
      <w:r w:rsidRPr="007D6F03">
        <w:rPr>
          <w:rFonts w:ascii="Times New Roman" w:eastAsia="Arial" w:hAnsi="Times New Roman" w:cs="Times New Roman"/>
        </w:rPr>
        <w:t>Sistema Nacional de Informações sobre Saneamento</w:t>
      </w:r>
      <w:r>
        <w:rPr>
          <w:rFonts w:ascii="Times New Roman" w:eastAsia="Arial" w:hAnsi="Times New Roman" w:cs="Times New Roman"/>
        </w:rPr>
        <w:t xml:space="preserve"> (</w:t>
      </w:r>
      <w:r w:rsidRPr="007D6F03">
        <w:rPr>
          <w:rFonts w:ascii="Times New Roman" w:eastAsia="Arial" w:hAnsi="Times New Roman" w:cs="Times New Roman"/>
        </w:rPr>
        <w:t>SNIS</w:t>
      </w:r>
      <w:r>
        <w:rPr>
          <w:rFonts w:ascii="Times New Roman" w:eastAsia="Arial" w:hAnsi="Times New Roman" w:cs="Times New Roman"/>
        </w:rPr>
        <w:t>)</w:t>
      </w:r>
      <w:r w:rsidRPr="007D6F03">
        <w:rPr>
          <w:rFonts w:ascii="Times New Roman" w:eastAsia="Arial" w:hAnsi="Times New Roman" w:cs="Times New Roman"/>
        </w:rPr>
        <w:t xml:space="preserve">. Brasil, 2022. </w:t>
      </w:r>
    </w:p>
    <w:p w14:paraId="2E5219E8" w14:textId="77777777" w:rsidR="007D6F03" w:rsidRPr="007D6F03" w:rsidRDefault="007D6F03" w:rsidP="007D6F03">
      <w:pPr>
        <w:spacing w:after="0" w:line="240" w:lineRule="auto"/>
        <w:ind w:left="426" w:hanging="426"/>
        <w:jc w:val="both"/>
        <w:rPr>
          <w:rFonts w:ascii="Times New Roman" w:eastAsia="Arial" w:hAnsi="Times New Roman" w:cs="Times New Roman"/>
        </w:rPr>
      </w:pPr>
      <w:r w:rsidRPr="007D6F03">
        <w:rPr>
          <w:rFonts w:ascii="Times New Roman" w:eastAsia="Arial" w:hAnsi="Times New Roman" w:cs="Times New Roman"/>
        </w:rPr>
        <w:t xml:space="preserve">MOL, M.P.G; CALDAS, S. </w:t>
      </w:r>
      <w:proofErr w:type="spellStart"/>
      <w:r w:rsidRPr="007D6F03">
        <w:rPr>
          <w:rFonts w:ascii="Times New Roman" w:eastAsia="Arial" w:hAnsi="Times New Roman" w:cs="Times New Roman"/>
        </w:rPr>
        <w:t>Can</w:t>
      </w:r>
      <w:proofErr w:type="spellEnd"/>
      <w:r w:rsidRPr="007D6F03">
        <w:rPr>
          <w:rFonts w:ascii="Times New Roman" w:eastAsia="Arial" w:hAnsi="Times New Roman" w:cs="Times New Roman"/>
        </w:rPr>
        <w:t xml:space="preserve"> the </w:t>
      </w:r>
      <w:proofErr w:type="spellStart"/>
      <w:r w:rsidRPr="007D6F03">
        <w:rPr>
          <w:rFonts w:ascii="Times New Roman" w:eastAsia="Arial" w:hAnsi="Times New Roman" w:cs="Times New Roman"/>
        </w:rPr>
        <w:t>human</w:t>
      </w:r>
      <w:proofErr w:type="spellEnd"/>
      <w:r w:rsidRPr="007D6F03">
        <w:rPr>
          <w:rFonts w:ascii="Times New Roman" w:eastAsia="Arial" w:hAnsi="Times New Roman" w:cs="Times New Roman"/>
        </w:rPr>
        <w:t xml:space="preserve"> </w:t>
      </w:r>
      <w:proofErr w:type="spellStart"/>
      <w:r w:rsidRPr="007D6F03">
        <w:rPr>
          <w:rFonts w:ascii="Times New Roman" w:eastAsia="Arial" w:hAnsi="Times New Roman" w:cs="Times New Roman"/>
        </w:rPr>
        <w:t>coronavirus</w:t>
      </w:r>
      <w:proofErr w:type="spellEnd"/>
      <w:r w:rsidRPr="007D6F03">
        <w:rPr>
          <w:rFonts w:ascii="Times New Roman" w:eastAsia="Arial" w:hAnsi="Times New Roman" w:cs="Times New Roman"/>
        </w:rPr>
        <w:t xml:space="preserve"> </w:t>
      </w:r>
      <w:proofErr w:type="spellStart"/>
      <w:r w:rsidRPr="007D6F03">
        <w:rPr>
          <w:rFonts w:ascii="Times New Roman" w:eastAsia="Arial" w:hAnsi="Times New Roman" w:cs="Times New Roman"/>
        </w:rPr>
        <w:t>epidemic</w:t>
      </w:r>
      <w:proofErr w:type="spellEnd"/>
      <w:r w:rsidRPr="007D6F03">
        <w:rPr>
          <w:rFonts w:ascii="Times New Roman" w:eastAsia="Arial" w:hAnsi="Times New Roman" w:cs="Times New Roman"/>
        </w:rPr>
        <w:t xml:space="preserve"> </w:t>
      </w:r>
      <w:proofErr w:type="spellStart"/>
      <w:r w:rsidRPr="007D6F03">
        <w:rPr>
          <w:rFonts w:ascii="Times New Roman" w:eastAsia="Arial" w:hAnsi="Times New Roman" w:cs="Times New Roman"/>
        </w:rPr>
        <w:t>also</w:t>
      </w:r>
      <w:proofErr w:type="spellEnd"/>
      <w:r w:rsidRPr="007D6F03">
        <w:rPr>
          <w:rFonts w:ascii="Times New Roman" w:eastAsia="Arial" w:hAnsi="Times New Roman" w:cs="Times New Roman"/>
        </w:rPr>
        <w:t xml:space="preserve"> spread through </w:t>
      </w:r>
      <w:proofErr w:type="spellStart"/>
      <w:r w:rsidRPr="007D6F03">
        <w:rPr>
          <w:rFonts w:ascii="Times New Roman" w:eastAsia="Arial" w:hAnsi="Times New Roman" w:cs="Times New Roman"/>
        </w:rPr>
        <w:t>solid</w:t>
      </w:r>
      <w:proofErr w:type="spellEnd"/>
      <w:r w:rsidRPr="007D6F03">
        <w:rPr>
          <w:rFonts w:ascii="Times New Roman" w:eastAsia="Arial" w:hAnsi="Times New Roman" w:cs="Times New Roman"/>
        </w:rPr>
        <w:t xml:space="preserve"> waste? </w:t>
      </w:r>
      <w:r>
        <w:rPr>
          <w:rFonts w:ascii="Times New Roman" w:eastAsia="Arial" w:hAnsi="Times New Roman" w:cs="Times New Roman"/>
        </w:rPr>
        <w:t xml:space="preserve">In: </w:t>
      </w:r>
      <w:r w:rsidRPr="007D6F03">
        <w:rPr>
          <w:rFonts w:ascii="Times New Roman" w:eastAsia="Arial" w:hAnsi="Times New Roman" w:cs="Times New Roman"/>
        </w:rPr>
        <w:t xml:space="preserve">Waste Management &amp; </w:t>
      </w:r>
      <w:proofErr w:type="spellStart"/>
      <w:r w:rsidRPr="007D6F03">
        <w:rPr>
          <w:rFonts w:ascii="Times New Roman" w:eastAsia="Arial" w:hAnsi="Times New Roman" w:cs="Times New Roman"/>
        </w:rPr>
        <w:t>Research</w:t>
      </w:r>
      <w:proofErr w:type="spellEnd"/>
      <w:r w:rsidRPr="007D6F03">
        <w:rPr>
          <w:rFonts w:ascii="Times New Roman" w:eastAsia="Arial" w:hAnsi="Times New Roman" w:cs="Times New Roman"/>
        </w:rPr>
        <w:t>, 2020, Vol. 38(5) 485–486.</w:t>
      </w:r>
    </w:p>
    <w:p w14:paraId="35C5B034" w14:textId="5E5BB657" w:rsidR="007D6F03" w:rsidRDefault="007D6F03" w:rsidP="00007B42">
      <w:pPr>
        <w:spacing w:after="0" w:line="240" w:lineRule="auto"/>
        <w:ind w:left="426" w:hanging="426"/>
        <w:jc w:val="both"/>
        <w:rPr>
          <w:rFonts w:ascii="Times New Roman" w:hAnsi="Times New Roman" w:cs="Times New Roman"/>
          <w:bCs/>
        </w:rPr>
      </w:pPr>
      <w:r w:rsidRPr="007D6F03">
        <w:rPr>
          <w:rFonts w:ascii="Times New Roman" w:eastAsia="Arial" w:hAnsi="Times New Roman" w:cs="Times New Roman"/>
        </w:rPr>
        <w:t xml:space="preserve">Organização Mundial de Saúde – OMS (2023). </w:t>
      </w:r>
      <w:proofErr w:type="spellStart"/>
      <w:r w:rsidRPr="007D6F03">
        <w:rPr>
          <w:rFonts w:ascii="Times New Roman" w:eastAsia="Arial" w:hAnsi="Times New Roman" w:cs="Times New Roman"/>
        </w:rPr>
        <w:t>Coronavairus</w:t>
      </w:r>
      <w:proofErr w:type="spellEnd"/>
      <w:r w:rsidRPr="007D6F03">
        <w:rPr>
          <w:rFonts w:ascii="Times New Roman" w:eastAsia="Arial" w:hAnsi="Times New Roman" w:cs="Times New Roman"/>
        </w:rPr>
        <w:t xml:space="preserve"> (COVID-19) Dashboard, 2023. Disponível em: </w:t>
      </w:r>
      <w:hyperlink r:id="rId9">
        <w:r w:rsidRPr="007D6F03">
          <w:rPr>
            <w:rFonts w:ascii="Times New Roman" w:eastAsia="Arial" w:hAnsi="Times New Roman" w:cs="Times New Roman"/>
            <w:color w:val="1155CC"/>
            <w:u w:val="single"/>
          </w:rPr>
          <w:t>https://covid19.who.int/</w:t>
        </w:r>
      </w:hyperlink>
      <w:r w:rsidRPr="007D6F03">
        <w:rPr>
          <w:rFonts w:ascii="Times New Roman" w:eastAsia="Arial" w:hAnsi="Times New Roman" w:cs="Times New Roman"/>
        </w:rPr>
        <w:t>. Acesso em 30 de junho de 2023</w:t>
      </w:r>
      <w:r w:rsidR="00007B42">
        <w:rPr>
          <w:rFonts w:ascii="Times New Roman" w:eastAsia="Arial" w:hAnsi="Times New Roman" w:cs="Times New Roman"/>
        </w:rPr>
        <w:t>.</w:t>
      </w:r>
    </w:p>
    <w:sectPr w:rsidR="007D6F03" w:rsidSect="00007B42">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0A32" w14:textId="77777777" w:rsidR="00435C25" w:rsidRDefault="00435C25" w:rsidP="00A76D0B">
      <w:pPr>
        <w:spacing w:after="0" w:line="240" w:lineRule="auto"/>
      </w:pPr>
      <w:r>
        <w:separator/>
      </w:r>
    </w:p>
  </w:endnote>
  <w:endnote w:type="continuationSeparator" w:id="0">
    <w:p w14:paraId="5B44D6A8" w14:textId="77777777" w:rsidR="00435C25" w:rsidRDefault="00435C25" w:rsidP="00A7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267"/>
      <w:gridCol w:w="5237"/>
    </w:tblGrid>
    <w:tr w:rsidR="00A76D0B" w14:paraId="2267E8A5" w14:textId="77777777" w:rsidTr="007D6F03">
      <w:trPr>
        <w:trHeight w:val="849"/>
        <w:jc w:val="center"/>
      </w:trPr>
      <w:tc>
        <w:tcPr>
          <w:tcW w:w="3267" w:type="dxa"/>
          <w:shd w:val="clear" w:color="auto" w:fill="auto"/>
          <w:vAlign w:val="center"/>
        </w:tcPr>
        <w:p w14:paraId="4C7BA0CD" w14:textId="71BD6127" w:rsidR="00A76D0B" w:rsidRDefault="00A76D0B" w:rsidP="00A76D0B">
          <w:pPr>
            <w:pStyle w:val="Rodap"/>
            <w:jc w:val="center"/>
          </w:pPr>
          <w:r>
            <w:rPr>
              <w:noProof/>
            </w:rPr>
            <w:drawing>
              <wp:inline distT="0" distB="0" distL="0" distR="0" wp14:anchorId="68DA95CC" wp14:editId="5079F51E">
                <wp:extent cx="2149475" cy="451485"/>
                <wp:effectExtent l="0" t="0" r="3175" b="5715"/>
                <wp:docPr id="357107429" name="Imagem 35710742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44701" name="Imagem 3"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451485"/>
                        </a:xfrm>
                        <a:prstGeom prst="rect">
                          <a:avLst/>
                        </a:prstGeom>
                        <a:noFill/>
                        <a:ln>
                          <a:noFill/>
                        </a:ln>
                      </pic:spPr>
                    </pic:pic>
                  </a:graphicData>
                </a:graphic>
              </wp:inline>
            </w:drawing>
          </w:r>
        </w:p>
      </w:tc>
      <w:tc>
        <w:tcPr>
          <w:tcW w:w="5237" w:type="dxa"/>
          <w:shd w:val="clear" w:color="auto" w:fill="auto"/>
          <w:vAlign w:val="center"/>
        </w:tcPr>
        <w:p w14:paraId="3DD4A919" w14:textId="32619DEE" w:rsidR="00A76D0B" w:rsidRDefault="00A76D0B" w:rsidP="00A76D0B">
          <w:pPr>
            <w:pStyle w:val="Rodap"/>
            <w:jc w:val="center"/>
          </w:pPr>
          <w:r>
            <w:rPr>
              <w:noProof/>
            </w:rPr>
            <w:drawing>
              <wp:inline distT="0" distB="0" distL="0" distR="0" wp14:anchorId="24B19A5D" wp14:editId="02C749AA">
                <wp:extent cx="3538855" cy="332740"/>
                <wp:effectExtent l="0" t="0" r="4445" b="0"/>
                <wp:docPr id="1455889501" name="Imagem 145588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38855" cy="332740"/>
                        </a:xfrm>
                        <a:prstGeom prst="rect">
                          <a:avLst/>
                        </a:prstGeom>
                        <a:noFill/>
                        <a:ln>
                          <a:noFill/>
                        </a:ln>
                      </pic:spPr>
                    </pic:pic>
                  </a:graphicData>
                </a:graphic>
              </wp:inline>
            </w:drawing>
          </w:r>
        </w:p>
      </w:tc>
    </w:tr>
  </w:tbl>
  <w:p w14:paraId="54BF7479" w14:textId="77777777" w:rsidR="00A76D0B" w:rsidRDefault="00A76D0B" w:rsidP="002C03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C268" w14:textId="77777777" w:rsidR="00435C25" w:rsidRDefault="00435C25" w:rsidP="00A76D0B">
      <w:pPr>
        <w:spacing w:after="0" w:line="240" w:lineRule="auto"/>
      </w:pPr>
      <w:r>
        <w:separator/>
      </w:r>
    </w:p>
  </w:footnote>
  <w:footnote w:type="continuationSeparator" w:id="0">
    <w:p w14:paraId="032E464D" w14:textId="77777777" w:rsidR="00435C25" w:rsidRDefault="00435C25" w:rsidP="00A76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C36B" w14:textId="454218D2" w:rsidR="00A76D0B" w:rsidRDefault="00A76D0B" w:rsidP="00A76D0B">
    <w:pPr>
      <w:pStyle w:val="Cabealho"/>
      <w:jc w:val="center"/>
    </w:pPr>
    <w:r>
      <w:rPr>
        <w:noProof/>
      </w:rPr>
      <w:drawing>
        <wp:inline distT="0" distB="0" distL="0" distR="0" wp14:anchorId="253A3D3F" wp14:editId="2B96081C">
          <wp:extent cx="3622040" cy="760095"/>
          <wp:effectExtent l="0" t="0" r="0" b="1905"/>
          <wp:docPr id="716496301" name="Imagem 71649630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40425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19753" b="27983"/>
                  <a:stretch>
                    <a:fillRect/>
                  </a:stretch>
                </pic:blipFill>
                <pic:spPr bwMode="auto">
                  <a:xfrm>
                    <a:off x="0" y="0"/>
                    <a:ext cx="3622040"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058"/>
    <w:multiLevelType w:val="multilevel"/>
    <w:tmpl w:val="2690B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630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zMjE2N7E0tjAzNTNX0lEKTi0uzszPAykwqQUAfiRKmSwAAAA="/>
  </w:docVars>
  <w:rsids>
    <w:rsidRoot w:val="00B65A6F"/>
    <w:rsid w:val="00007B42"/>
    <w:rsid w:val="000209F5"/>
    <w:rsid w:val="00023019"/>
    <w:rsid w:val="000B2B93"/>
    <w:rsid w:val="000D7B68"/>
    <w:rsid w:val="0012444C"/>
    <w:rsid w:val="001B3D34"/>
    <w:rsid w:val="002C03DD"/>
    <w:rsid w:val="002E2CCA"/>
    <w:rsid w:val="00320BE5"/>
    <w:rsid w:val="00396178"/>
    <w:rsid w:val="00435C25"/>
    <w:rsid w:val="00441143"/>
    <w:rsid w:val="00457B86"/>
    <w:rsid w:val="00486F7D"/>
    <w:rsid w:val="004A1880"/>
    <w:rsid w:val="004F0295"/>
    <w:rsid w:val="005604DE"/>
    <w:rsid w:val="00673D9D"/>
    <w:rsid w:val="00696461"/>
    <w:rsid w:val="007507CA"/>
    <w:rsid w:val="007C3497"/>
    <w:rsid w:val="007D6F03"/>
    <w:rsid w:val="00831DC0"/>
    <w:rsid w:val="00865EFE"/>
    <w:rsid w:val="008F3B6A"/>
    <w:rsid w:val="00A17151"/>
    <w:rsid w:val="00A579F3"/>
    <w:rsid w:val="00A76D0B"/>
    <w:rsid w:val="00A83118"/>
    <w:rsid w:val="00AA2223"/>
    <w:rsid w:val="00B340F7"/>
    <w:rsid w:val="00B65A6F"/>
    <w:rsid w:val="00B73606"/>
    <w:rsid w:val="00B76BF1"/>
    <w:rsid w:val="00C36E4A"/>
    <w:rsid w:val="00C61C62"/>
    <w:rsid w:val="00C94101"/>
    <w:rsid w:val="00CC6AAD"/>
    <w:rsid w:val="00CF7CC8"/>
    <w:rsid w:val="00D141BD"/>
    <w:rsid w:val="00D60959"/>
    <w:rsid w:val="00D767D3"/>
    <w:rsid w:val="00E23362"/>
    <w:rsid w:val="00EA6A13"/>
    <w:rsid w:val="00F75699"/>
    <w:rsid w:val="00FA4714"/>
    <w:rsid w:val="00FD11FF"/>
    <w:rsid w:val="00FE04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29F0"/>
  <w15:chartTrackingRefBased/>
  <w15:docId w15:val="{0B35402E-B76B-4052-8009-591B60618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5604DE"/>
    <w:rPr>
      <w:rFonts w:ascii="Arial-BoldMT" w:hAnsi="Arial-BoldMT" w:hint="default"/>
      <w:b/>
      <w:bCs/>
      <w:i w:val="0"/>
      <w:iCs w:val="0"/>
      <w:color w:val="000000"/>
      <w:sz w:val="28"/>
      <w:szCs w:val="28"/>
    </w:rPr>
  </w:style>
  <w:style w:type="character" w:customStyle="1" w:styleId="fontstyle11">
    <w:name w:val="fontstyle11"/>
    <w:basedOn w:val="Fontepargpadro"/>
    <w:rsid w:val="00FA4714"/>
    <w:rPr>
      <w:rFonts w:ascii="ArialMT" w:hAnsi="ArialMT" w:hint="default"/>
      <w:b w:val="0"/>
      <w:bCs w:val="0"/>
      <w:i w:val="0"/>
      <w:iCs w:val="0"/>
      <w:color w:val="000000"/>
      <w:sz w:val="24"/>
      <w:szCs w:val="24"/>
    </w:rPr>
  </w:style>
  <w:style w:type="paragraph" w:styleId="Cabealho">
    <w:name w:val="header"/>
    <w:basedOn w:val="Normal"/>
    <w:link w:val="CabealhoChar"/>
    <w:uiPriority w:val="99"/>
    <w:unhideWhenUsed/>
    <w:rsid w:val="00A76D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6D0B"/>
  </w:style>
  <w:style w:type="paragraph" w:styleId="Rodap">
    <w:name w:val="footer"/>
    <w:basedOn w:val="Normal"/>
    <w:link w:val="RodapChar"/>
    <w:unhideWhenUsed/>
    <w:rsid w:val="00A76D0B"/>
    <w:pPr>
      <w:tabs>
        <w:tab w:val="center" w:pos="4252"/>
        <w:tab w:val="right" w:pos="8504"/>
      </w:tabs>
      <w:spacing w:after="0" w:line="240" w:lineRule="auto"/>
    </w:pPr>
  </w:style>
  <w:style w:type="character" w:customStyle="1" w:styleId="RodapChar">
    <w:name w:val="Rodapé Char"/>
    <w:basedOn w:val="Fontepargpadro"/>
    <w:link w:val="Rodap"/>
    <w:uiPriority w:val="99"/>
    <w:rsid w:val="00A76D0B"/>
  </w:style>
  <w:style w:type="paragraph" w:styleId="TextosemFormatao">
    <w:name w:val="Plain Text"/>
    <w:basedOn w:val="Normal"/>
    <w:link w:val="TextosemFormataoChar"/>
    <w:unhideWhenUsed/>
    <w:rsid w:val="00A76D0B"/>
    <w:pPr>
      <w:spacing w:beforeAutospacing="1" w:after="0" w:afterAutospacing="1" w:line="240" w:lineRule="auto"/>
      <w:jc w:val="both"/>
    </w:pPr>
    <w:rPr>
      <w:rFonts w:ascii="Consolas" w:eastAsia="Times New Roman" w:hAnsi="Consolas" w:cs="Times New Roman"/>
      <w:sz w:val="21"/>
      <w:szCs w:val="21"/>
      <w:lang w:val="x-none" w:eastAsia="x-none"/>
    </w:rPr>
  </w:style>
  <w:style w:type="character" w:customStyle="1" w:styleId="TextosemFormataoChar">
    <w:name w:val="Texto sem Formatação Char"/>
    <w:basedOn w:val="Fontepargpadro"/>
    <w:link w:val="TextosemFormatao"/>
    <w:rsid w:val="00A76D0B"/>
    <w:rPr>
      <w:rFonts w:ascii="Consolas" w:eastAsia="Times New Roman" w:hAnsi="Consolas" w:cs="Times New Roman"/>
      <w:sz w:val="21"/>
      <w:szCs w:val="21"/>
      <w:lang w:val="x-none" w:eastAsia="x-none"/>
    </w:rPr>
  </w:style>
  <w:style w:type="paragraph" w:styleId="Reviso">
    <w:name w:val="Revision"/>
    <w:hidden/>
    <w:uiPriority w:val="99"/>
    <w:semiHidden/>
    <w:rsid w:val="00C36E4A"/>
    <w:pPr>
      <w:spacing w:after="0" w:line="240" w:lineRule="auto"/>
    </w:pPr>
  </w:style>
  <w:style w:type="character" w:styleId="Hyperlink">
    <w:name w:val="Hyperlink"/>
    <w:basedOn w:val="Fontepargpadro"/>
    <w:uiPriority w:val="99"/>
    <w:unhideWhenUsed/>
    <w:rsid w:val="00AA2223"/>
    <w:rPr>
      <w:color w:val="0563C1" w:themeColor="hyperlink"/>
      <w:u w:val="single"/>
    </w:rPr>
  </w:style>
  <w:style w:type="character" w:styleId="MenoPendente">
    <w:name w:val="Unresolved Mention"/>
    <w:basedOn w:val="Fontepargpadro"/>
    <w:uiPriority w:val="99"/>
    <w:semiHidden/>
    <w:unhideWhenUsed/>
    <w:rsid w:val="00AA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6166">
      <w:bodyDiv w:val="1"/>
      <w:marLeft w:val="0"/>
      <w:marRight w:val="0"/>
      <w:marTop w:val="0"/>
      <w:marBottom w:val="0"/>
      <w:divBdr>
        <w:top w:val="none" w:sz="0" w:space="0" w:color="auto"/>
        <w:left w:val="none" w:sz="0" w:space="0" w:color="auto"/>
        <w:bottom w:val="none" w:sz="0" w:space="0" w:color="auto"/>
        <w:right w:val="none" w:sz="0" w:space="0" w:color="auto"/>
      </w:divBdr>
    </w:div>
    <w:div w:id="873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who.i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5</Pages>
  <Words>2738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Luiz</dc:creator>
  <cp:keywords/>
  <dc:description/>
  <cp:lastModifiedBy>DIEGO LUIZ FONSECA</cp:lastModifiedBy>
  <cp:revision>44</cp:revision>
  <dcterms:created xsi:type="dcterms:W3CDTF">2023-06-28T17:50:00Z</dcterms:created>
  <dcterms:modified xsi:type="dcterms:W3CDTF">2023-07-01T01:01:00Z</dcterms:modified>
</cp:coreProperties>
</file>