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D33BA" w14:textId="77777777" w:rsidR="00C4500C" w:rsidRDefault="00BC15FE" w:rsidP="00C25F4A">
      <w:pPr>
        <w:pStyle w:val="TextosemFormatao"/>
        <w:spacing w:before="100" w:afterAutospacing="0"/>
        <w:ind w:right="-518"/>
        <w:jc w:val="center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sz w:val="24"/>
          <w:szCs w:val="24"/>
          <w:lang w:val="pt-BR"/>
        </w:rPr>
        <w:t xml:space="preserve">ESTUDO DE CASO DE MANIFESTAÇÕES PATOLÓGICAS DE UMA </w:t>
      </w:r>
      <w:r w:rsidR="00ED7FAC">
        <w:rPr>
          <w:rFonts w:ascii="Times New Roman" w:hAnsi="Times New Roman"/>
          <w:b/>
          <w:sz w:val="24"/>
          <w:szCs w:val="24"/>
          <w:lang w:val="pt-BR"/>
        </w:rPr>
        <w:t xml:space="preserve">EDIFICAÇÃO </w:t>
      </w:r>
      <w:r w:rsidR="006F7521">
        <w:rPr>
          <w:rFonts w:ascii="Times New Roman" w:hAnsi="Times New Roman"/>
          <w:b/>
          <w:sz w:val="24"/>
          <w:szCs w:val="24"/>
          <w:lang w:val="pt-BR"/>
        </w:rPr>
        <w:t>PÚBLICA PARA LABORATÓRIO DE ENSINO</w:t>
      </w:r>
    </w:p>
    <w:p w14:paraId="2CE62E6E" w14:textId="77777777" w:rsidR="00BF1A84" w:rsidRPr="00446D3A" w:rsidRDefault="00BF1A84" w:rsidP="002D7202">
      <w:pPr>
        <w:pStyle w:val="TextosemFormatao"/>
        <w:spacing w:beforeAutospacing="0" w:afterAutospacing="0"/>
        <w:ind w:right="-518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14:paraId="158FECDC" w14:textId="77777777" w:rsidR="00367E45" w:rsidRPr="0020459D" w:rsidRDefault="00BC15FE" w:rsidP="008C436D">
      <w:pPr>
        <w:ind w:right="-1"/>
        <w:jc w:val="both"/>
      </w:pPr>
      <w:r>
        <w:t>CÁSSIA VANESSA ALBUQUERQUE DE MELO</w:t>
      </w:r>
      <w:r w:rsidR="006D69DB" w:rsidRPr="0020459D">
        <w:rPr>
          <w:vertAlign w:val="superscript"/>
        </w:rPr>
        <w:t>1</w:t>
      </w:r>
      <w:r w:rsidR="0020459D">
        <w:t xml:space="preserve">, </w:t>
      </w:r>
      <w:r>
        <w:t>LUCCA LYRA MARQUES FARIAS</w:t>
      </w:r>
      <w:r w:rsidR="00DA381B" w:rsidRPr="0020459D">
        <w:rPr>
          <w:vertAlign w:val="superscript"/>
        </w:rPr>
        <w:t>2</w:t>
      </w:r>
      <w:r>
        <w:t xml:space="preserve"> e KAROLINE ALVES DE MELO MORAES</w:t>
      </w:r>
      <w:r w:rsidR="00DA381B" w:rsidRPr="0020459D">
        <w:rPr>
          <w:vertAlign w:val="superscript"/>
        </w:rPr>
        <w:t>3</w:t>
      </w:r>
    </w:p>
    <w:p w14:paraId="4D7E5E8E" w14:textId="77777777" w:rsidR="00367E45" w:rsidRPr="00446D3A" w:rsidRDefault="00367E45" w:rsidP="00380272">
      <w:pPr>
        <w:ind w:right="-518"/>
        <w:jc w:val="center"/>
      </w:pPr>
    </w:p>
    <w:p w14:paraId="03FE54FE" w14:textId="77777777" w:rsidR="00E74C1E" w:rsidRPr="00446D3A" w:rsidRDefault="0094773C" w:rsidP="0020459D">
      <w:pPr>
        <w:jc w:val="both"/>
        <w:rPr>
          <w:rStyle w:val="Hyperlink"/>
          <w:color w:val="auto"/>
          <w:u w:val="none"/>
        </w:rPr>
      </w:pPr>
      <w:r w:rsidRPr="00446D3A">
        <w:rPr>
          <w:vertAlign w:val="superscript"/>
        </w:rPr>
        <w:t>1</w:t>
      </w:r>
      <w:r w:rsidRPr="00446D3A">
        <w:t>Dr</w:t>
      </w:r>
      <w:r w:rsidR="00413989">
        <w:t>ª</w:t>
      </w:r>
      <w:r w:rsidRPr="00446D3A">
        <w:t>.</w:t>
      </w:r>
      <w:r w:rsidR="00AB0706">
        <w:t xml:space="preserve"> em Ciências dos Materiais,</w:t>
      </w:r>
      <w:r w:rsidRPr="00446D3A">
        <w:t xml:space="preserve"> </w:t>
      </w:r>
      <w:proofErr w:type="spellStart"/>
      <w:r w:rsidRPr="00446D3A">
        <w:t>P</w:t>
      </w:r>
      <w:r w:rsidR="00BC15FE">
        <w:t>rof</w:t>
      </w:r>
      <w:r w:rsidR="00413989">
        <w:t>ª</w:t>
      </w:r>
      <w:proofErr w:type="spellEnd"/>
      <w:r w:rsidR="00BC15FE">
        <w:t xml:space="preserve">. Adjunta, UFAL, </w:t>
      </w:r>
      <w:proofErr w:type="spellStart"/>
      <w:r w:rsidR="00BC15FE">
        <w:t>Maceió-AL</w:t>
      </w:r>
      <w:proofErr w:type="spellEnd"/>
      <w:r w:rsidR="00BC15FE">
        <w:t>,</w:t>
      </w:r>
      <w:r w:rsidR="00E74C1E" w:rsidRPr="00446D3A">
        <w:t xml:space="preserve"> </w:t>
      </w:r>
      <w:r w:rsidR="00BC15FE">
        <w:t>cassiamelo</w:t>
      </w:r>
      <w:r w:rsidR="00A856A0" w:rsidRPr="00A856A0">
        <w:t>@</w:t>
      </w:r>
      <w:r w:rsidR="00BC15FE">
        <w:t>ctec</w:t>
      </w:r>
      <w:r w:rsidR="00A856A0" w:rsidRPr="00A856A0">
        <w:t>.</w:t>
      </w:r>
      <w:r w:rsidR="00BC15FE">
        <w:t>ufal.br;</w:t>
      </w:r>
    </w:p>
    <w:p w14:paraId="4F0F3ADC" w14:textId="77777777" w:rsidR="008431A3" w:rsidRPr="00446D3A" w:rsidRDefault="008431A3" w:rsidP="0020459D">
      <w:pPr>
        <w:jc w:val="both"/>
        <w:rPr>
          <w:szCs w:val="22"/>
        </w:rPr>
      </w:pPr>
      <w:r w:rsidRPr="00446D3A">
        <w:rPr>
          <w:szCs w:val="22"/>
          <w:vertAlign w:val="superscript"/>
        </w:rPr>
        <w:t>2</w:t>
      </w:r>
      <w:r w:rsidR="00BC15FE">
        <w:rPr>
          <w:szCs w:val="22"/>
        </w:rPr>
        <w:t>Bacharel</w:t>
      </w:r>
      <w:r w:rsidR="00E56BE7">
        <w:rPr>
          <w:szCs w:val="22"/>
        </w:rPr>
        <w:t xml:space="preserve"> em </w:t>
      </w:r>
      <w:r w:rsidR="00BC15FE">
        <w:rPr>
          <w:szCs w:val="22"/>
        </w:rPr>
        <w:t>Engenharia Civil</w:t>
      </w:r>
      <w:r w:rsidR="00E56BE7">
        <w:rPr>
          <w:szCs w:val="22"/>
        </w:rPr>
        <w:t xml:space="preserve">, </w:t>
      </w:r>
      <w:r w:rsidR="00BC15FE">
        <w:rPr>
          <w:szCs w:val="22"/>
        </w:rPr>
        <w:t xml:space="preserve">UFAL, </w:t>
      </w:r>
      <w:proofErr w:type="spellStart"/>
      <w:r w:rsidR="00BC15FE">
        <w:rPr>
          <w:szCs w:val="22"/>
        </w:rPr>
        <w:t>Maceió-AL</w:t>
      </w:r>
      <w:proofErr w:type="spellEnd"/>
      <w:r w:rsidRPr="00446D3A">
        <w:t xml:space="preserve">, </w:t>
      </w:r>
      <w:r w:rsidR="00BC15FE">
        <w:t>luccafarias</w:t>
      </w:r>
      <w:r w:rsidR="00E56BE7" w:rsidRPr="00432D60">
        <w:rPr>
          <w:szCs w:val="24"/>
        </w:rPr>
        <w:t>@</w:t>
      </w:r>
      <w:r w:rsidR="00BC15FE">
        <w:rPr>
          <w:szCs w:val="24"/>
        </w:rPr>
        <w:t>ctec.ufal.br</w:t>
      </w:r>
      <w:r w:rsidR="0066176E">
        <w:rPr>
          <w:szCs w:val="24"/>
        </w:rPr>
        <w:t>;</w:t>
      </w:r>
    </w:p>
    <w:p w14:paraId="1651F8AB" w14:textId="77777777" w:rsidR="00E56BE7" w:rsidRPr="00446D3A" w:rsidRDefault="00E56BE7" w:rsidP="0020459D">
      <w:pPr>
        <w:jc w:val="both"/>
      </w:pPr>
      <w:r>
        <w:rPr>
          <w:vertAlign w:val="superscript"/>
        </w:rPr>
        <w:t>3</w:t>
      </w:r>
      <w:r w:rsidRPr="00446D3A">
        <w:t>Dr</w:t>
      </w:r>
      <w:r w:rsidR="00413989">
        <w:t>ª</w:t>
      </w:r>
      <w:r w:rsidRPr="00446D3A">
        <w:t xml:space="preserve">. </w:t>
      </w:r>
      <w:r w:rsidR="00AB0706">
        <w:t xml:space="preserve">em Engenharia Civil, </w:t>
      </w:r>
      <w:proofErr w:type="spellStart"/>
      <w:r w:rsidR="00BC15FE">
        <w:t>Profª</w:t>
      </w:r>
      <w:proofErr w:type="spellEnd"/>
      <w:r w:rsidR="00BC15FE">
        <w:t xml:space="preserve"> Associada</w:t>
      </w:r>
      <w:r w:rsidRPr="00446D3A">
        <w:t>, U</w:t>
      </w:r>
      <w:r w:rsidR="00BC15FE">
        <w:t>FAL</w:t>
      </w:r>
      <w:r w:rsidRPr="00446D3A">
        <w:t xml:space="preserve">, </w:t>
      </w:r>
      <w:r w:rsidR="00BC15FE">
        <w:t>ka</w:t>
      </w:r>
      <w:r w:rsidR="00AB0706">
        <w:t>mm</w:t>
      </w:r>
      <w:r w:rsidRPr="00446D3A">
        <w:t>@</w:t>
      </w:r>
      <w:r w:rsidR="00AB0706">
        <w:t>ctec</w:t>
      </w:r>
      <w:r w:rsidRPr="00446D3A">
        <w:t>.uf</w:t>
      </w:r>
      <w:r w:rsidR="00AB0706">
        <w:t>al</w:t>
      </w:r>
      <w:r w:rsidRPr="00446D3A">
        <w:t>.br</w:t>
      </w:r>
      <w:r w:rsidR="00AB0706">
        <w:t>.</w:t>
      </w:r>
    </w:p>
    <w:p w14:paraId="61BD7D6E" w14:textId="77777777" w:rsidR="00E56BE7" w:rsidRPr="00E56BE7" w:rsidRDefault="00E56BE7" w:rsidP="00E56BE7">
      <w:pPr>
        <w:jc w:val="center"/>
        <w:rPr>
          <w:szCs w:val="22"/>
        </w:rPr>
      </w:pPr>
    </w:p>
    <w:p w14:paraId="3D81BF7A" w14:textId="77777777" w:rsidR="00E74C1E" w:rsidRPr="00446D3A" w:rsidRDefault="00E74C1E" w:rsidP="00380272">
      <w:pPr>
        <w:jc w:val="center"/>
        <w:rPr>
          <w:sz w:val="22"/>
          <w:szCs w:val="22"/>
        </w:rPr>
      </w:pPr>
      <w:r w:rsidRPr="00446D3A">
        <w:rPr>
          <w:sz w:val="22"/>
          <w:szCs w:val="22"/>
        </w:rPr>
        <w:t xml:space="preserve">Apresentado no            </w:t>
      </w:r>
    </w:p>
    <w:p w14:paraId="359B6EFB" w14:textId="77777777" w:rsidR="00E74C1E" w:rsidRPr="00446D3A" w:rsidRDefault="00E74C1E" w:rsidP="00380272">
      <w:pPr>
        <w:jc w:val="center"/>
        <w:rPr>
          <w:sz w:val="22"/>
          <w:szCs w:val="22"/>
        </w:rPr>
      </w:pPr>
      <w:r w:rsidRPr="00446D3A">
        <w:rPr>
          <w:sz w:val="22"/>
          <w:szCs w:val="22"/>
        </w:rPr>
        <w:t>Congresso Técnico Científico da Enge</w:t>
      </w:r>
      <w:r w:rsidR="009A1D67">
        <w:rPr>
          <w:sz w:val="22"/>
          <w:szCs w:val="22"/>
        </w:rPr>
        <w:t>nharia e da Agronomia – CONTECC</w:t>
      </w:r>
    </w:p>
    <w:p w14:paraId="26FD6DD9" w14:textId="77777777" w:rsidR="00D06A0C" w:rsidRPr="00446D3A" w:rsidRDefault="00EB0560" w:rsidP="00380272">
      <w:pPr>
        <w:jc w:val="center"/>
        <w:rPr>
          <w:sz w:val="22"/>
          <w:szCs w:val="22"/>
        </w:rPr>
      </w:pPr>
      <w:r>
        <w:rPr>
          <w:sz w:val="22"/>
          <w:szCs w:val="22"/>
        </w:rPr>
        <w:t>8</w:t>
      </w:r>
      <w:r w:rsidR="00CB3747">
        <w:rPr>
          <w:sz w:val="22"/>
          <w:szCs w:val="22"/>
        </w:rPr>
        <w:t xml:space="preserve"> a </w:t>
      </w:r>
      <w:r w:rsidR="00AD3679">
        <w:rPr>
          <w:sz w:val="22"/>
          <w:szCs w:val="22"/>
        </w:rPr>
        <w:t>1</w:t>
      </w:r>
      <w:r>
        <w:rPr>
          <w:sz w:val="22"/>
          <w:szCs w:val="22"/>
        </w:rPr>
        <w:t>1</w:t>
      </w:r>
      <w:r w:rsidR="00CB3747">
        <w:rPr>
          <w:sz w:val="22"/>
          <w:szCs w:val="22"/>
        </w:rPr>
        <w:t xml:space="preserve"> de </w:t>
      </w:r>
      <w:r>
        <w:rPr>
          <w:sz w:val="22"/>
          <w:szCs w:val="22"/>
        </w:rPr>
        <w:t>agosto de 2023</w:t>
      </w:r>
    </w:p>
    <w:p w14:paraId="636BEF6D" w14:textId="77777777" w:rsidR="00E74C1E" w:rsidRPr="00446D3A" w:rsidRDefault="00E74C1E" w:rsidP="00380272">
      <w:pPr>
        <w:jc w:val="center"/>
        <w:rPr>
          <w:szCs w:val="22"/>
        </w:rPr>
      </w:pPr>
    </w:p>
    <w:p w14:paraId="3ECD2162" w14:textId="77777777" w:rsidR="00401337" w:rsidRPr="00C00571" w:rsidRDefault="00E74C1E" w:rsidP="006A044B">
      <w:pPr>
        <w:jc w:val="both"/>
        <w:rPr>
          <w:sz w:val="22"/>
          <w:szCs w:val="22"/>
        </w:rPr>
      </w:pPr>
      <w:r w:rsidRPr="00446D3A">
        <w:rPr>
          <w:b/>
          <w:sz w:val="22"/>
          <w:szCs w:val="22"/>
        </w:rPr>
        <w:t>RESUMO</w:t>
      </w:r>
      <w:r w:rsidRPr="00446D3A">
        <w:rPr>
          <w:sz w:val="22"/>
          <w:szCs w:val="22"/>
        </w:rPr>
        <w:t xml:space="preserve">: </w:t>
      </w:r>
      <w:r w:rsidR="00916648">
        <w:rPr>
          <w:sz w:val="22"/>
          <w:szCs w:val="22"/>
        </w:rPr>
        <w:t xml:space="preserve">Tem sido evidente o crescimento de estudos de patologias de construções em edificações públicas. </w:t>
      </w:r>
      <w:r w:rsidR="00BF1A84" w:rsidRPr="00BF1A84">
        <w:rPr>
          <w:sz w:val="22"/>
          <w:szCs w:val="22"/>
        </w:rPr>
        <w:t xml:space="preserve">Este </w:t>
      </w:r>
      <w:r w:rsidR="008A7EB2">
        <w:rPr>
          <w:sz w:val="22"/>
          <w:szCs w:val="22"/>
        </w:rPr>
        <w:t>estudo</w:t>
      </w:r>
      <w:r w:rsidR="007475EC">
        <w:rPr>
          <w:sz w:val="22"/>
          <w:szCs w:val="22"/>
        </w:rPr>
        <w:t xml:space="preserve"> consistiu em</w:t>
      </w:r>
      <w:r w:rsidR="00BF1A84" w:rsidRPr="00BF1A84">
        <w:rPr>
          <w:sz w:val="22"/>
          <w:szCs w:val="22"/>
        </w:rPr>
        <w:t xml:space="preserve"> </w:t>
      </w:r>
      <w:r w:rsidR="008A7EB2">
        <w:rPr>
          <w:sz w:val="22"/>
          <w:szCs w:val="22"/>
        </w:rPr>
        <w:t xml:space="preserve">identificar as manifestações patológicas presentes no prédio antigo construído na década de 60, para ser fins de laboratório de materiais. </w:t>
      </w:r>
      <w:r w:rsidR="00AA6F24">
        <w:rPr>
          <w:sz w:val="22"/>
          <w:szCs w:val="22"/>
        </w:rPr>
        <w:t xml:space="preserve">Este estudo baseou-se em uma pesquisa qualitativa, cuja metodologia </w:t>
      </w:r>
      <w:r w:rsidR="007475EC">
        <w:rPr>
          <w:sz w:val="22"/>
          <w:szCs w:val="22"/>
        </w:rPr>
        <w:t>envolve</w:t>
      </w:r>
      <w:r w:rsidR="00AA6F24">
        <w:rPr>
          <w:sz w:val="22"/>
          <w:szCs w:val="22"/>
        </w:rPr>
        <w:t>u</w:t>
      </w:r>
      <w:r w:rsidR="007475EC">
        <w:rPr>
          <w:sz w:val="22"/>
          <w:szCs w:val="22"/>
        </w:rPr>
        <w:t xml:space="preserve"> um</w:t>
      </w:r>
      <w:r w:rsidR="008A7EB2">
        <w:rPr>
          <w:sz w:val="22"/>
          <w:szCs w:val="22"/>
        </w:rPr>
        <w:t>a</w:t>
      </w:r>
      <w:r w:rsidR="007475EC">
        <w:rPr>
          <w:sz w:val="22"/>
          <w:szCs w:val="22"/>
        </w:rPr>
        <w:t xml:space="preserve"> </w:t>
      </w:r>
      <w:r w:rsidR="00861D45">
        <w:rPr>
          <w:sz w:val="22"/>
          <w:szCs w:val="22"/>
        </w:rPr>
        <w:t>análise exploratória</w:t>
      </w:r>
      <w:r w:rsidR="00BD4226">
        <w:rPr>
          <w:sz w:val="22"/>
          <w:szCs w:val="22"/>
        </w:rPr>
        <w:t>, bibliográfica e descritiva</w:t>
      </w:r>
      <w:r w:rsidR="00861D45">
        <w:rPr>
          <w:sz w:val="22"/>
          <w:szCs w:val="22"/>
        </w:rPr>
        <w:t xml:space="preserve"> da</w:t>
      </w:r>
      <w:r w:rsidR="008A7EB2">
        <w:rPr>
          <w:sz w:val="22"/>
          <w:szCs w:val="22"/>
        </w:rPr>
        <w:t>s principais p</w:t>
      </w:r>
      <w:r w:rsidR="007475EC">
        <w:rPr>
          <w:sz w:val="22"/>
          <w:szCs w:val="22"/>
        </w:rPr>
        <w:t>atologias</w:t>
      </w:r>
      <w:r w:rsidR="008A7EB2">
        <w:rPr>
          <w:sz w:val="22"/>
          <w:szCs w:val="22"/>
        </w:rPr>
        <w:t xml:space="preserve"> encontradas</w:t>
      </w:r>
      <w:r w:rsidR="007475EC">
        <w:rPr>
          <w:sz w:val="22"/>
          <w:szCs w:val="22"/>
        </w:rPr>
        <w:t xml:space="preserve"> </w:t>
      </w:r>
      <w:r w:rsidR="008A7EB2">
        <w:rPr>
          <w:sz w:val="22"/>
          <w:szCs w:val="22"/>
        </w:rPr>
        <w:t>em</w:t>
      </w:r>
      <w:r w:rsidR="007475EC">
        <w:rPr>
          <w:sz w:val="22"/>
          <w:szCs w:val="22"/>
        </w:rPr>
        <w:t xml:space="preserve"> edifica</w:t>
      </w:r>
      <w:r w:rsidR="008A7EB2">
        <w:rPr>
          <w:sz w:val="22"/>
          <w:szCs w:val="22"/>
        </w:rPr>
        <w:t>ções púbicas</w:t>
      </w:r>
      <w:r w:rsidR="007475EC">
        <w:rPr>
          <w:sz w:val="22"/>
          <w:szCs w:val="22"/>
        </w:rPr>
        <w:t xml:space="preserve">, </w:t>
      </w:r>
      <w:r w:rsidR="008A5177">
        <w:rPr>
          <w:sz w:val="22"/>
          <w:szCs w:val="22"/>
        </w:rPr>
        <w:t>memorial</w:t>
      </w:r>
      <w:r w:rsidR="007475EC">
        <w:rPr>
          <w:sz w:val="22"/>
          <w:szCs w:val="22"/>
        </w:rPr>
        <w:t xml:space="preserve"> fotográfico, ensaio de carbonatação em um dos pilares de concreto armado, </w:t>
      </w:r>
      <w:r w:rsidR="00650B0A">
        <w:rPr>
          <w:sz w:val="22"/>
          <w:szCs w:val="22"/>
        </w:rPr>
        <w:t xml:space="preserve">análise </w:t>
      </w:r>
      <w:r w:rsidR="007475EC">
        <w:rPr>
          <w:sz w:val="22"/>
          <w:szCs w:val="22"/>
        </w:rPr>
        <w:t>termogr</w:t>
      </w:r>
      <w:r w:rsidR="00650B0A">
        <w:rPr>
          <w:sz w:val="22"/>
          <w:szCs w:val="22"/>
        </w:rPr>
        <w:t>á</w:t>
      </w:r>
      <w:r w:rsidR="007475EC">
        <w:rPr>
          <w:sz w:val="22"/>
          <w:szCs w:val="22"/>
        </w:rPr>
        <w:t>fi</w:t>
      </w:r>
      <w:r w:rsidR="00650B0A">
        <w:rPr>
          <w:sz w:val="22"/>
          <w:szCs w:val="22"/>
        </w:rPr>
        <w:t>c</w:t>
      </w:r>
      <w:r w:rsidR="007475EC">
        <w:rPr>
          <w:sz w:val="22"/>
          <w:szCs w:val="22"/>
        </w:rPr>
        <w:t>a do revestimento da fachada e ensaio de percussão.</w:t>
      </w:r>
      <w:r w:rsidR="00BF1A84" w:rsidRPr="00BF1A84">
        <w:rPr>
          <w:sz w:val="22"/>
          <w:szCs w:val="22"/>
        </w:rPr>
        <w:t xml:space="preserve"> </w:t>
      </w:r>
      <w:r w:rsidR="00C00571">
        <w:rPr>
          <w:sz w:val="22"/>
          <w:szCs w:val="22"/>
        </w:rPr>
        <w:t>Os resultados apresentam diversos tipos de manifestações patológicas, como bolores</w:t>
      </w:r>
      <w:r w:rsidR="007475EC">
        <w:rPr>
          <w:sz w:val="22"/>
          <w:szCs w:val="22"/>
        </w:rPr>
        <w:t xml:space="preserve"> causados por umidade</w:t>
      </w:r>
      <w:r w:rsidR="00C00571">
        <w:rPr>
          <w:sz w:val="22"/>
          <w:szCs w:val="22"/>
        </w:rPr>
        <w:t xml:space="preserve">, </w:t>
      </w:r>
      <w:r w:rsidR="007475EC">
        <w:rPr>
          <w:sz w:val="22"/>
          <w:szCs w:val="22"/>
        </w:rPr>
        <w:t>fissuras em estruturas de concreto, deslocamento de placas cerâmicas</w:t>
      </w:r>
      <w:r w:rsidR="00C00571">
        <w:rPr>
          <w:sz w:val="22"/>
          <w:szCs w:val="22"/>
        </w:rPr>
        <w:t xml:space="preserve">, </w:t>
      </w:r>
      <w:r w:rsidR="008A5177">
        <w:rPr>
          <w:sz w:val="22"/>
          <w:szCs w:val="22"/>
        </w:rPr>
        <w:t xml:space="preserve">teste de percussão, </w:t>
      </w:r>
      <w:r w:rsidR="00C00571">
        <w:rPr>
          <w:sz w:val="22"/>
          <w:szCs w:val="22"/>
        </w:rPr>
        <w:t>entre outros. Além disso,</w:t>
      </w:r>
      <w:r w:rsidR="007475EC">
        <w:rPr>
          <w:sz w:val="22"/>
          <w:szCs w:val="22"/>
        </w:rPr>
        <w:t xml:space="preserve"> são</w:t>
      </w:r>
      <w:r w:rsidR="00C00571">
        <w:rPr>
          <w:sz w:val="22"/>
          <w:szCs w:val="22"/>
        </w:rPr>
        <w:t xml:space="preserve"> apresenta</w:t>
      </w:r>
      <w:r w:rsidR="007475EC">
        <w:rPr>
          <w:sz w:val="22"/>
          <w:szCs w:val="22"/>
        </w:rPr>
        <w:t>das algumas</w:t>
      </w:r>
      <w:r w:rsidR="00C00571">
        <w:rPr>
          <w:sz w:val="22"/>
          <w:szCs w:val="22"/>
        </w:rPr>
        <w:t xml:space="preserve"> informações sobre o diagnóstico, tratamento e prevenção de patologias em edifícios públicos antigos. Como contribuição, </w:t>
      </w:r>
      <w:r w:rsidR="007475EC">
        <w:rPr>
          <w:sz w:val="22"/>
          <w:szCs w:val="22"/>
        </w:rPr>
        <w:t xml:space="preserve">é apresentado um </w:t>
      </w:r>
      <w:r w:rsidR="00C00571">
        <w:rPr>
          <w:i/>
          <w:iCs/>
          <w:sz w:val="22"/>
          <w:szCs w:val="22"/>
        </w:rPr>
        <w:t>checklist</w:t>
      </w:r>
      <w:r w:rsidR="00C00571">
        <w:rPr>
          <w:sz w:val="22"/>
          <w:szCs w:val="22"/>
        </w:rPr>
        <w:t xml:space="preserve"> de conduta gerais </w:t>
      </w:r>
      <w:r w:rsidR="007475EC">
        <w:rPr>
          <w:sz w:val="22"/>
          <w:szCs w:val="22"/>
        </w:rPr>
        <w:t>tratad</w:t>
      </w:r>
      <w:r w:rsidR="00C00571">
        <w:rPr>
          <w:sz w:val="22"/>
          <w:szCs w:val="22"/>
        </w:rPr>
        <w:t>a</w:t>
      </w:r>
      <w:r w:rsidR="007475EC">
        <w:rPr>
          <w:sz w:val="22"/>
          <w:szCs w:val="22"/>
        </w:rPr>
        <w:t>s na</w:t>
      </w:r>
      <w:r w:rsidR="00C00571">
        <w:rPr>
          <w:sz w:val="22"/>
          <w:szCs w:val="22"/>
        </w:rPr>
        <w:t xml:space="preserve"> inspeção predial.</w:t>
      </w:r>
    </w:p>
    <w:p w14:paraId="5E867EF2" w14:textId="77777777" w:rsidR="005330E9" w:rsidRPr="00446D3A" w:rsidRDefault="00E74C1E" w:rsidP="006A044B">
      <w:pPr>
        <w:jc w:val="both"/>
        <w:rPr>
          <w:sz w:val="22"/>
          <w:szCs w:val="22"/>
        </w:rPr>
      </w:pPr>
      <w:r w:rsidRPr="00446D3A">
        <w:rPr>
          <w:b/>
          <w:sz w:val="22"/>
          <w:szCs w:val="22"/>
        </w:rPr>
        <w:t>PALAVRAS-CHAVE:</w:t>
      </w:r>
      <w:r w:rsidRPr="00446D3A">
        <w:rPr>
          <w:sz w:val="22"/>
          <w:szCs w:val="22"/>
        </w:rPr>
        <w:t xml:space="preserve"> </w:t>
      </w:r>
      <w:r w:rsidR="00ED7FAC">
        <w:rPr>
          <w:sz w:val="22"/>
          <w:szCs w:val="22"/>
        </w:rPr>
        <w:t>manifestações patológicas</w:t>
      </w:r>
      <w:r w:rsidR="006A044B" w:rsidRPr="006A044B">
        <w:rPr>
          <w:sz w:val="22"/>
          <w:szCs w:val="22"/>
        </w:rPr>
        <w:t xml:space="preserve">, </w:t>
      </w:r>
      <w:r w:rsidR="00ED7FAC">
        <w:rPr>
          <w:sz w:val="22"/>
          <w:szCs w:val="22"/>
        </w:rPr>
        <w:t>estruturas de concreto</w:t>
      </w:r>
      <w:r w:rsidR="006A044B" w:rsidRPr="006A044B">
        <w:rPr>
          <w:sz w:val="22"/>
          <w:szCs w:val="22"/>
        </w:rPr>
        <w:t xml:space="preserve">, </w:t>
      </w:r>
      <w:r w:rsidR="00ED7FAC">
        <w:rPr>
          <w:sz w:val="22"/>
          <w:szCs w:val="22"/>
        </w:rPr>
        <w:t>revestimento exterior de fachada</w:t>
      </w:r>
      <w:r w:rsidR="006A044B" w:rsidRPr="006A044B">
        <w:rPr>
          <w:sz w:val="22"/>
          <w:szCs w:val="22"/>
        </w:rPr>
        <w:t>.</w:t>
      </w:r>
    </w:p>
    <w:p w14:paraId="68C0FBA7" w14:textId="77777777" w:rsidR="00E74C1E" w:rsidRPr="00446D3A" w:rsidRDefault="00E74C1E" w:rsidP="00380272">
      <w:pPr>
        <w:jc w:val="center"/>
        <w:rPr>
          <w:szCs w:val="22"/>
        </w:rPr>
      </w:pPr>
    </w:p>
    <w:p w14:paraId="4E832B88" w14:textId="77777777" w:rsidR="00E1042F" w:rsidRDefault="00C25F4A" w:rsidP="006D7BEF">
      <w:pPr>
        <w:adjustRightInd w:val="0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CASE </w:t>
      </w:r>
      <w:r w:rsidR="00BF3B01">
        <w:rPr>
          <w:b/>
          <w:sz w:val="22"/>
          <w:szCs w:val="22"/>
          <w:lang w:val="en-US"/>
        </w:rPr>
        <w:t xml:space="preserve">STUDY </w:t>
      </w:r>
      <w:r>
        <w:rPr>
          <w:b/>
          <w:sz w:val="22"/>
          <w:szCs w:val="22"/>
          <w:lang w:val="en-US"/>
        </w:rPr>
        <w:t>OF PATHOLOGICAL MANIFESTATION</w:t>
      </w:r>
      <w:r w:rsidR="00BF3B01">
        <w:rPr>
          <w:b/>
          <w:sz w:val="22"/>
          <w:szCs w:val="22"/>
          <w:lang w:val="en-US"/>
        </w:rPr>
        <w:t>S</w:t>
      </w:r>
      <w:r>
        <w:rPr>
          <w:b/>
          <w:sz w:val="22"/>
          <w:szCs w:val="22"/>
          <w:lang w:val="en-US"/>
        </w:rPr>
        <w:t xml:space="preserve"> OF A PUBLIC BUILDING</w:t>
      </w:r>
      <w:r w:rsidR="006D7BEF" w:rsidRPr="006D7BEF">
        <w:rPr>
          <w:b/>
          <w:sz w:val="22"/>
          <w:szCs w:val="22"/>
          <w:lang w:val="en-US"/>
        </w:rPr>
        <w:t xml:space="preserve"> </w:t>
      </w:r>
      <w:r w:rsidR="00197DC2">
        <w:rPr>
          <w:b/>
          <w:sz w:val="22"/>
          <w:szCs w:val="22"/>
          <w:lang w:val="en-US"/>
        </w:rPr>
        <w:t xml:space="preserve">FOR </w:t>
      </w:r>
      <w:r w:rsidR="00D149FB">
        <w:rPr>
          <w:b/>
          <w:sz w:val="22"/>
          <w:szCs w:val="22"/>
          <w:lang w:val="en-US"/>
        </w:rPr>
        <w:t>TEACHING</w:t>
      </w:r>
      <w:r w:rsidR="00197DC2">
        <w:rPr>
          <w:b/>
          <w:sz w:val="22"/>
          <w:szCs w:val="22"/>
          <w:lang w:val="en-US"/>
        </w:rPr>
        <w:t xml:space="preserve"> LABORATORY</w:t>
      </w:r>
    </w:p>
    <w:p w14:paraId="1929CF89" w14:textId="77777777" w:rsidR="006D7BEF" w:rsidRPr="00637B4C" w:rsidRDefault="006D7BEF" w:rsidP="006D7BEF">
      <w:pPr>
        <w:tabs>
          <w:tab w:val="left" w:pos="6313"/>
        </w:tabs>
        <w:adjustRightInd w:val="0"/>
        <w:rPr>
          <w:b/>
          <w:szCs w:val="22"/>
          <w:lang w:val="en-US"/>
        </w:rPr>
      </w:pPr>
      <w:r>
        <w:rPr>
          <w:b/>
          <w:szCs w:val="22"/>
          <w:lang w:val="en-US"/>
        </w:rPr>
        <w:tab/>
      </w:r>
    </w:p>
    <w:p w14:paraId="740B670D" w14:textId="77777777" w:rsidR="00A4006D" w:rsidRPr="008C436D" w:rsidRDefault="00E74C1E" w:rsidP="00380272">
      <w:pPr>
        <w:ind w:right="-1"/>
        <w:jc w:val="both"/>
        <w:rPr>
          <w:sz w:val="22"/>
          <w:szCs w:val="22"/>
          <w:lang w:val="en-US"/>
        </w:rPr>
      </w:pPr>
      <w:r w:rsidRPr="00637B4C">
        <w:rPr>
          <w:b/>
          <w:sz w:val="22"/>
          <w:szCs w:val="22"/>
          <w:lang w:val="en-US"/>
        </w:rPr>
        <w:t>ABSTRACT</w:t>
      </w:r>
      <w:r w:rsidRPr="00637B4C">
        <w:rPr>
          <w:sz w:val="22"/>
          <w:szCs w:val="22"/>
          <w:lang w:val="en-US"/>
        </w:rPr>
        <w:t xml:space="preserve">: </w:t>
      </w:r>
      <w:r w:rsidR="00916648">
        <w:rPr>
          <w:sz w:val="22"/>
          <w:szCs w:val="22"/>
          <w:lang w:val="en-US"/>
        </w:rPr>
        <w:t xml:space="preserve">It´s has been evidence the growth of constructions pathological studies in public building. </w:t>
      </w:r>
      <w:r w:rsidR="00A6766C" w:rsidRPr="008C436D">
        <w:rPr>
          <w:sz w:val="22"/>
          <w:szCs w:val="22"/>
          <w:lang w:val="en-US"/>
        </w:rPr>
        <w:t xml:space="preserve">This study aimed to identify </w:t>
      </w:r>
      <w:r w:rsidR="008A7EB2">
        <w:rPr>
          <w:sz w:val="22"/>
          <w:szCs w:val="22"/>
          <w:lang w:val="en-US"/>
        </w:rPr>
        <w:t xml:space="preserve">the pathological manifestations present in the old construction building in </w:t>
      </w:r>
      <w:r w:rsidR="00937175">
        <w:rPr>
          <w:sz w:val="22"/>
          <w:szCs w:val="22"/>
          <w:lang w:val="en-US"/>
        </w:rPr>
        <w:t>1960</w:t>
      </w:r>
      <w:r w:rsidR="008A7EB2">
        <w:rPr>
          <w:sz w:val="22"/>
          <w:szCs w:val="22"/>
          <w:lang w:val="en-US"/>
        </w:rPr>
        <w:t>s, for being used as material laboratory.</w:t>
      </w:r>
      <w:r w:rsidR="00A6766C" w:rsidRPr="008C436D">
        <w:rPr>
          <w:sz w:val="22"/>
          <w:szCs w:val="22"/>
          <w:lang w:val="en-US"/>
        </w:rPr>
        <w:t xml:space="preserve"> Th</w:t>
      </w:r>
      <w:r w:rsidR="00AA6F24">
        <w:rPr>
          <w:sz w:val="22"/>
          <w:szCs w:val="22"/>
          <w:lang w:val="en-US"/>
        </w:rPr>
        <w:t>is study was based in qualitative research, which</w:t>
      </w:r>
      <w:r w:rsidR="00650B0A">
        <w:rPr>
          <w:sz w:val="22"/>
          <w:szCs w:val="22"/>
          <w:lang w:val="en-US"/>
        </w:rPr>
        <w:t xml:space="preserve"> the </w:t>
      </w:r>
      <w:r w:rsidR="00A6766C" w:rsidRPr="008C436D">
        <w:rPr>
          <w:sz w:val="22"/>
          <w:szCs w:val="22"/>
          <w:lang w:val="en-US"/>
        </w:rPr>
        <w:t xml:space="preserve">methodology </w:t>
      </w:r>
      <w:r w:rsidR="008A7EB2">
        <w:rPr>
          <w:sz w:val="22"/>
          <w:szCs w:val="22"/>
          <w:lang w:val="en-US"/>
        </w:rPr>
        <w:t>involved</w:t>
      </w:r>
      <w:r w:rsidR="00861D45">
        <w:rPr>
          <w:sz w:val="22"/>
          <w:szCs w:val="22"/>
          <w:lang w:val="en-US"/>
        </w:rPr>
        <w:t xml:space="preserve"> an exploratory analysis</w:t>
      </w:r>
      <w:r w:rsidR="00BD4226">
        <w:rPr>
          <w:sz w:val="22"/>
          <w:szCs w:val="22"/>
          <w:lang w:val="en-US"/>
        </w:rPr>
        <w:t>, bibliographic and descriptive</w:t>
      </w:r>
      <w:r w:rsidR="00861D45">
        <w:rPr>
          <w:sz w:val="22"/>
          <w:szCs w:val="22"/>
          <w:lang w:val="en-US"/>
        </w:rPr>
        <w:t xml:space="preserve"> </w:t>
      </w:r>
      <w:r w:rsidR="008A7EB2">
        <w:rPr>
          <w:sz w:val="22"/>
          <w:szCs w:val="22"/>
          <w:lang w:val="en-US"/>
        </w:rPr>
        <w:t xml:space="preserve">of the mainly pathologies found in public </w:t>
      </w:r>
      <w:r w:rsidR="00A43EEC">
        <w:rPr>
          <w:sz w:val="22"/>
          <w:szCs w:val="22"/>
          <w:lang w:val="en-US"/>
        </w:rPr>
        <w:t xml:space="preserve">building, photographic </w:t>
      </w:r>
      <w:r w:rsidR="008A5177">
        <w:rPr>
          <w:sz w:val="22"/>
          <w:szCs w:val="22"/>
          <w:lang w:val="en-US"/>
        </w:rPr>
        <w:t>memorial</w:t>
      </w:r>
      <w:r w:rsidR="00A43EEC">
        <w:rPr>
          <w:sz w:val="22"/>
          <w:szCs w:val="22"/>
          <w:lang w:val="en-US"/>
        </w:rPr>
        <w:t>, carbonation tests, thermographic</w:t>
      </w:r>
      <w:r w:rsidR="00650B0A">
        <w:rPr>
          <w:sz w:val="22"/>
          <w:szCs w:val="22"/>
          <w:lang w:val="en-US"/>
        </w:rPr>
        <w:t xml:space="preserve"> analysis</w:t>
      </w:r>
      <w:r w:rsidR="00A43EEC">
        <w:rPr>
          <w:sz w:val="22"/>
          <w:szCs w:val="22"/>
          <w:lang w:val="en-US"/>
        </w:rPr>
        <w:t xml:space="preserve"> of the facade coatings and percussion test.</w:t>
      </w:r>
      <w:r w:rsidR="00A6766C" w:rsidRPr="008C436D">
        <w:rPr>
          <w:sz w:val="22"/>
          <w:szCs w:val="22"/>
          <w:lang w:val="en-US"/>
        </w:rPr>
        <w:t xml:space="preserve"> The results showed </w:t>
      </w:r>
      <w:r w:rsidR="00A43EEC">
        <w:rPr>
          <w:sz w:val="22"/>
          <w:szCs w:val="22"/>
          <w:lang w:val="en-US"/>
        </w:rPr>
        <w:t xml:space="preserve">diversity types of pathological manifestation, such as mold caused by humidity, </w:t>
      </w:r>
      <w:r w:rsidR="00FD382D">
        <w:rPr>
          <w:sz w:val="22"/>
          <w:szCs w:val="22"/>
          <w:lang w:val="en-US"/>
        </w:rPr>
        <w:t>fissures</w:t>
      </w:r>
      <w:r w:rsidR="00A43EEC">
        <w:rPr>
          <w:sz w:val="22"/>
          <w:szCs w:val="22"/>
          <w:lang w:val="en-US"/>
        </w:rPr>
        <w:t xml:space="preserve"> in concrete structures, displacements of ceramic </w:t>
      </w:r>
      <w:r w:rsidR="00FD382D">
        <w:rPr>
          <w:sz w:val="22"/>
          <w:szCs w:val="22"/>
          <w:lang w:val="en-US"/>
        </w:rPr>
        <w:t>plates</w:t>
      </w:r>
      <w:r w:rsidR="008A5177">
        <w:rPr>
          <w:sz w:val="22"/>
          <w:szCs w:val="22"/>
          <w:lang w:val="en-US"/>
        </w:rPr>
        <w:t>, percussion test</w:t>
      </w:r>
      <w:r w:rsidR="00A43EEC">
        <w:rPr>
          <w:sz w:val="22"/>
          <w:szCs w:val="22"/>
          <w:lang w:val="en-US"/>
        </w:rPr>
        <w:t xml:space="preserve">, among others. Besides, are showed some information about diagnosis, </w:t>
      </w:r>
      <w:r w:rsidR="00FD382D">
        <w:rPr>
          <w:sz w:val="22"/>
          <w:szCs w:val="22"/>
          <w:lang w:val="en-US"/>
        </w:rPr>
        <w:t>treatment,</w:t>
      </w:r>
      <w:r w:rsidR="00A43EEC">
        <w:rPr>
          <w:sz w:val="22"/>
          <w:szCs w:val="22"/>
          <w:lang w:val="en-US"/>
        </w:rPr>
        <w:t xml:space="preserve"> and prevention of pathologies in old public buildings. As</w:t>
      </w:r>
      <w:r w:rsidR="001B21D0">
        <w:rPr>
          <w:sz w:val="22"/>
          <w:szCs w:val="22"/>
          <w:lang w:val="en-US"/>
        </w:rPr>
        <w:t xml:space="preserve"> a</w:t>
      </w:r>
      <w:r w:rsidR="00A43EEC">
        <w:rPr>
          <w:sz w:val="22"/>
          <w:szCs w:val="22"/>
          <w:lang w:val="en-US"/>
        </w:rPr>
        <w:t xml:space="preserve"> </w:t>
      </w:r>
      <w:r w:rsidR="001B21D0">
        <w:rPr>
          <w:sz w:val="22"/>
          <w:szCs w:val="22"/>
          <w:lang w:val="en-US"/>
        </w:rPr>
        <w:t>contribution</w:t>
      </w:r>
      <w:r w:rsidR="00A43EEC">
        <w:rPr>
          <w:sz w:val="22"/>
          <w:szCs w:val="22"/>
          <w:lang w:val="en-US"/>
        </w:rPr>
        <w:t xml:space="preserve">, is </w:t>
      </w:r>
      <w:r w:rsidR="001B21D0">
        <w:rPr>
          <w:sz w:val="22"/>
          <w:szCs w:val="22"/>
          <w:lang w:val="en-US"/>
        </w:rPr>
        <w:t>presente</w:t>
      </w:r>
      <w:r w:rsidR="00A43EEC">
        <w:rPr>
          <w:sz w:val="22"/>
          <w:szCs w:val="22"/>
          <w:lang w:val="en-US"/>
        </w:rPr>
        <w:t>d a checklist of general conduct treated in the building inspection.</w:t>
      </w:r>
    </w:p>
    <w:p w14:paraId="747D44F9" w14:textId="77777777" w:rsidR="00E74C1E" w:rsidRPr="00637B4C" w:rsidRDefault="00E74C1E" w:rsidP="00380272">
      <w:pPr>
        <w:ind w:right="-1"/>
        <w:jc w:val="both"/>
        <w:rPr>
          <w:sz w:val="22"/>
          <w:szCs w:val="22"/>
          <w:lang w:val="en-US"/>
        </w:rPr>
      </w:pPr>
      <w:r w:rsidRPr="00637B4C">
        <w:rPr>
          <w:b/>
          <w:sz w:val="22"/>
          <w:szCs w:val="22"/>
          <w:lang w:val="en-US"/>
        </w:rPr>
        <w:t>KEYWORDS:</w:t>
      </w:r>
      <w:r w:rsidRPr="00637B4C">
        <w:rPr>
          <w:sz w:val="22"/>
          <w:szCs w:val="22"/>
          <w:lang w:val="en-US"/>
        </w:rPr>
        <w:t xml:space="preserve"> </w:t>
      </w:r>
      <w:r w:rsidR="00ED7FAC">
        <w:rPr>
          <w:sz w:val="22"/>
          <w:szCs w:val="22"/>
          <w:lang w:val="en-US"/>
        </w:rPr>
        <w:t>pathological manifestations</w:t>
      </w:r>
      <w:r w:rsidR="00611409" w:rsidRPr="00611409">
        <w:rPr>
          <w:sz w:val="22"/>
          <w:szCs w:val="22"/>
          <w:lang w:val="en-US"/>
        </w:rPr>
        <w:t xml:space="preserve">, </w:t>
      </w:r>
      <w:r w:rsidR="00ED7FAC">
        <w:rPr>
          <w:sz w:val="22"/>
          <w:szCs w:val="22"/>
          <w:lang w:val="en-US"/>
        </w:rPr>
        <w:t>concrete structures</w:t>
      </w:r>
      <w:r w:rsidR="00611409" w:rsidRPr="00611409">
        <w:rPr>
          <w:sz w:val="22"/>
          <w:szCs w:val="22"/>
          <w:lang w:val="en-US"/>
        </w:rPr>
        <w:t xml:space="preserve">, </w:t>
      </w:r>
      <w:r w:rsidR="00ED7FAC">
        <w:rPr>
          <w:sz w:val="22"/>
          <w:szCs w:val="22"/>
          <w:lang w:val="en-US"/>
        </w:rPr>
        <w:t>exterior facade coatings</w:t>
      </w:r>
      <w:r w:rsidR="00611409" w:rsidRPr="00611409">
        <w:rPr>
          <w:sz w:val="22"/>
          <w:szCs w:val="22"/>
          <w:lang w:val="en-US"/>
        </w:rPr>
        <w:t>.</w:t>
      </w:r>
    </w:p>
    <w:p w14:paraId="04CBE9FD" w14:textId="77777777" w:rsidR="00611409" w:rsidRPr="008C436D" w:rsidRDefault="00611409" w:rsidP="00380272">
      <w:pPr>
        <w:pStyle w:val="TextosemFormatao"/>
        <w:spacing w:beforeAutospacing="0" w:afterAutospacing="0"/>
        <w:rPr>
          <w:rFonts w:ascii="Times New Roman" w:hAnsi="Times New Roman"/>
          <w:b/>
          <w:sz w:val="22"/>
          <w:szCs w:val="22"/>
          <w:lang w:val="en-US"/>
        </w:rPr>
      </w:pPr>
    </w:p>
    <w:p w14:paraId="1DDC472F" w14:textId="77777777" w:rsidR="00E74C1E" w:rsidRPr="00437A35" w:rsidRDefault="00E74C1E" w:rsidP="00380272">
      <w:pPr>
        <w:pStyle w:val="TextosemFormatao"/>
        <w:spacing w:beforeAutospacing="0" w:afterAutospacing="0"/>
        <w:rPr>
          <w:rFonts w:ascii="Times New Roman" w:hAnsi="Times New Roman"/>
          <w:b/>
          <w:sz w:val="22"/>
          <w:szCs w:val="22"/>
          <w:lang w:val="pt-BR"/>
        </w:rPr>
      </w:pPr>
      <w:r w:rsidRPr="00437A35">
        <w:rPr>
          <w:rFonts w:ascii="Times New Roman" w:hAnsi="Times New Roman"/>
          <w:b/>
          <w:sz w:val="22"/>
          <w:szCs w:val="22"/>
          <w:lang w:val="pt-BR"/>
        </w:rPr>
        <w:t>INTRODUÇÃO</w:t>
      </w:r>
    </w:p>
    <w:p w14:paraId="26A3995D" w14:textId="141AE504" w:rsidR="005F65DD" w:rsidRDefault="00DB7A24" w:rsidP="00380272">
      <w:pPr>
        <w:pStyle w:val="Corpodetex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estudo de patologia das construções tem </w:t>
      </w:r>
      <w:r w:rsidR="00C567D6">
        <w:rPr>
          <w:sz w:val="22"/>
          <w:szCs w:val="22"/>
        </w:rPr>
        <w:t xml:space="preserve">se </w:t>
      </w:r>
      <w:r>
        <w:rPr>
          <w:sz w:val="22"/>
          <w:szCs w:val="22"/>
        </w:rPr>
        <w:t xml:space="preserve">ampliado nos últimos anos em edificações antigas, sendo objeto de estudo de caso dos autores </w:t>
      </w:r>
      <w:r w:rsidRPr="00763CFB">
        <w:rPr>
          <w:sz w:val="22"/>
          <w:szCs w:val="22"/>
        </w:rPr>
        <w:t>Pinheiro &amp; Barbosa</w:t>
      </w:r>
      <w:r>
        <w:rPr>
          <w:sz w:val="22"/>
          <w:szCs w:val="22"/>
        </w:rPr>
        <w:t xml:space="preserve"> (</w:t>
      </w:r>
      <w:r w:rsidRPr="00763CFB">
        <w:rPr>
          <w:sz w:val="22"/>
          <w:szCs w:val="22"/>
        </w:rPr>
        <w:t>2019</w:t>
      </w:r>
      <w:r>
        <w:rPr>
          <w:sz w:val="22"/>
          <w:szCs w:val="22"/>
        </w:rPr>
        <w:t>)</w:t>
      </w:r>
      <w:r w:rsidR="002F5960">
        <w:rPr>
          <w:sz w:val="22"/>
          <w:szCs w:val="22"/>
        </w:rPr>
        <w:t xml:space="preserve"> e Pessoa et al. (2021),</w:t>
      </w:r>
      <w:r w:rsidR="00C51F93">
        <w:rPr>
          <w:sz w:val="22"/>
          <w:szCs w:val="22"/>
        </w:rPr>
        <w:t xml:space="preserve"> direcionado à estrutura de </w:t>
      </w:r>
      <w:r w:rsidR="00C51F93" w:rsidRPr="00B275B6">
        <w:rPr>
          <w:sz w:val="22"/>
          <w:szCs w:val="22"/>
        </w:rPr>
        <w:t xml:space="preserve">concreto, </w:t>
      </w:r>
      <w:r w:rsidRPr="00B275B6">
        <w:rPr>
          <w:sz w:val="22"/>
          <w:szCs w:val="22"/>
        </w:rPr>
        <w:t>entre outros</w:t>
      </w:r>
      <w:r w:rsidR="003D1C31" w:rsidRPr="00B275B6">
        <w:rPr>
          <w:sz w:val="22"/>
          <w:szCs w:val="22"/>
        </w:rPr>
        <w:t>,</w:t>
      </w:r>
      <w:r w:rsidR="003D1C31">
        <w:rPr>
          <w:sz w:val="22"/>
          <w:szCs w:val="22"/>
        </w:rPr>
        <w:t xml:space="preserve"> com sérias manifestações patológicas</w:t>
      </w:r>
      <w:r>
        <w:rPr>
          <w:sz w:val="22"/>
          <w:szCs w:val="22"/>
        </w:rPr>
        <w:t>.</w:t>
      </w:r>
    </w:p>
    <w:p w14:paraId="6D3F3C9B" w14:textId="6A8F81B2" w:rsidR="003B3293" w:rsidRPr="003B3293" w:rsidRDefault="003B3293" w:rsidP="00380272">
      <w:pPr>
        <w:pStyle w:val="Corpodetex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 entendimento das causas das manifestações patológicas, estas podem ser definidas como intrínsecas ou extrínsecas, sendo a primeira, em suma, </w:t>
      </w:r>
      <w:r w:rsidR="00C567D6">
        <w:rPr>
          <w:sz w:val="22"/>
          <w:szCs w:val="22"/>
        </w:rPr>
        <w:t xml:space="preserve">referente </w:t>
      </w:r>
      <w:r>
        <w:rPr>
          <w:sz w:val="22"/>
          <w:szCs w:val="22"/>
        </w:rPr>
        <w:t>às que têm origem nos materiais e peças estruturais durante a fase de execução e/ou utilização das obras</w:t>
      </w:r>
      <w:r w:rsidR="00DF182B">
        <w:rPr>
          <w:sz w:val="22"/>
          <w:szCs w:val="22"/>
        </w:rPr>
        <w:t>,</w:t>
      </w:r>
      <w:r w:rsidR="00CC7DF5">
        <w:rPr>
          <w:sz w:val="22"/>
          <w:szCs w:val="22"/>
        </w:rPr>
        <w:t xml:space="preserve"> erro humano, situações externas,</w:t>
      </w:r>
      <w:r w:rsidR="00DF182B">
        <w:rPr>
          <w:sz w:val="22"/>
          <w:szCs w:val="22"/>
        </w:rPr>
        <w:t xml:space="preserve"> agindo de dentro para fora</w:t>
      </w:r>
      <w:r>
        <w:rPr>
          <w:sz w:val="22"/>
          <w:szCs w:val="22"/>
        </w:rPr>
        <w:t xml:space="preserve">; e a segunda causa </w:t>
      </w:r>
      <w:r w:rsidR="00C567D6">
        <w:rPr>
          <w:sz w:val="22"/>
          <w:szCs w:val="22"/>
        </w:rPr>
        <w:t xml:space="preserve">relaciona-se </w:t>
      </w:r>
      <w:r>
        <w:rPr>
          <w:sz w:val="22"/>
          <w:szCs w:val="22"/>
        </w:rPr>
        <w:t>à</w:t>
      </w:r>
      <w:r w:rsidR="00C567D6">
        <w:rPr>
          <w:sz w:val="22"/>
          <w:szCs w:val="22"/>
        </w:rPr>
        <w:t>s</w:t>
      </w:r>
      <w:r>
        <w:rPr>
          <w:sz w:val="22"/>
          <w:szCs w:val="22"/>
        </w:rPr>
        <w:t xml:space="preserve"> que </w:t>
      </w:r>
      <w:r w:rsidR="00C567D6">
        <w:rPr>
          <w:sz w:val="22"/>
          <w:szCs w:val="22"/>
        </w:rPr>
        <w:t xml:space="preserve">são </w:t>
      </w:r>
      <w:r>
        <w:rPr>
          <w:sz w:val="22"/>
          <w:szCs w:val="22"/>
        </w:rPr>
        <w:t>afetada</w:t>
      </w:r>
      <w:r w:rsidR="00C567D6">
        <w:rPr>
          <w:sz w:val="22"/>
          <w:szCs w:val="22"/>
        </w:rPr>
        <w:t>s</w:t>
      </w:r>
      <w:r>
        <w:rPr>
          <w:sz w:val="22"/>
          <w:szCs w:val="22"/>
        </w:rPr>
        <w:t xml:space="preserve"> por fatores externos à estrutura, </w:t>
      </w:r>
      <w:r w:rsidR="005033AB">
        <w:rPr>
          <w:sz w:val="22"/>
          <w:szCs w:val="22"/>
        </w:rPr>
        <w:lastRenderedPageBreak/>
        <w:t>oriunda</w:t>
      </w:r>
      <w:r w:rsidR="00C567D6">
        <w:rPr>
          <w:sz w:val="22"/>
          <w:szCs w:val="22"/>
        </w:rPr>
        <w:t>s</w:t>
      </w:r>
      <w:r w:rsidR="005033AB">
        <w:rPr>
          <w:sz w:val="22"/>
          <w:szCs w:val="22"/>
        </w:rPr>
        <w:t xml:space="preserve"> </w:t>
      </w:r>
      <w:r>
        <w:rPr>
          <w:sz w:val="22"/>
          <w:szCs w:val="22"/>
        </w:rPr>
        <w:t>de fora para dentro, durante a fase de concepção ou ao longo da vida útil</w:t>
      </w:r>
      <w:r w:rsidR="005033AB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DF182B">
        <w:rPr>
          <w:sz w:val="22"/>
          <w:szCs w:val="22"/>
        </w:rPr>
        <w:t>Souza &amp; Ripper</w:t>
      </w:r>
      <w:r>
        <w:rPr>
          <w:i/>
          <w:iCs/>
          <w:sz w:val="22"/>
          <w:szCs w:val="22"/>
        </w:rPr>
        <w:t>,</w:t>
      </w:r>
      <w:r>
        <w:rPr>
          <w:sz w:val="22"/>
          <w:szCs w:val="22"/>
        </w:rPr>
        <w:t xml:space="preserve"> 20</w:t>
      </w:r>
      <w:r w:rsidR="00DF182B">
        <w:rPr>
          <w:sz w:val="22"/>
          <w:szCs w:val="22"/>
        </w:rPr>
        <w:t>0</w:t>
      </w:r>
      <w:r>
        <w:rPr>
          <w:sz w:val="22"/>
          <w:szCs w:val="22"/>
        </w:rPr>
        <w:t>9)</w:t>
      </w:r>
      <w:r w:rsidR="00DF182B">
        <w:rPr>
          <w:sz w:val="22"/>
          <w:szCs w:val="22"/>
        </w:rPr>
        <w:t>.</w:t>
      </w:r>
    </w:p>
    <w:p w14:paraId="2E04EC83" w14:textId="1E6F78C9" w:rsidR="00763CFB" w:rsidRPr="00763CFB" w:rsidRDefault="00CC00BB" w:rsidP="00763CFB">
      <w:pPr>
        <w:pStyle w:val="Corpodetex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É sabido q</w:t>
      </w:r>
      <w:r w:rsidR="005F65DD">
        <w:rPr>
          <w:sz w:val="22"/>
          <w:szCs w:val="22"/>
        </w:rPr>
        <w:t>ue a conservação</w:t>
      </w:r>
      <w:r>
        <w:rPr>
          <w:sz w:val="22"/>
          <w:szCs w:val="22"/>
        </w:rPr>
        <w:t xml:space="preserve"> de uma estrutura</w:t>
      </w:r>
      <w:r w:rsidR="005F65DD">
        <w:rPr>
          <w:sz w:val="22"/>
          <w:szCs w:val="22"/>
        </w:rPr>
        <w:t xml:space="preserve"> depende diretamente não apenas da manutenção preventiva quanto da corretiva, </w:t>
      </w:r>
      <w:r>
        <w:rPr>
          <w:sz w:val="22"/>
          <w:szCs w:val="22"/>
        </w:rPr>
        <w:t>sendo necessário execu</w:t>
      </w:r>
      <w:r w:rsidR="000B4A59">
        <w:rPr>
          <w:sz w:val="22"/>
          <w:szCs w:val="22"/>
        </w:rPr>
        <w:t>tá-las para que</w:t>
      </w:r>
      <w:r>
        <w:rPr>
          <w:sz w:val="22"/>
          <w:szCs w:val="22"/>
        </w:rPr>
        <w:t xml:space="preserve"> </w:t>
      </w:r>
      <w:r w:rsidR="000B4A59">
        <w:rPr>
          <w:sz w:val="22"/>
          <w:szCs w:val="22"/>
        </w:rPr>
        <w:t>possam</w:t>
      </w:r>
      <w:r>
        <w:rPr>
          <w:sz w:val="22"/>
          <w:szCs w:val="22"/>
        </w:rPr>
        <w:t xml:space="preserve"> atender ao ciclo de vida definido </w:t>
      </w:r>
      <w:r w:rsidR="00763CFB">
        <w:rPr>
          <w:sz w:val="22"/>
          <w:szCs w:val="22"/>
        </w:rPr>
        <w:t xml:space="preserve">durante </w:t>
      </w:r>
      <w:r>
        <w:rPr>
          <w:sz w:val="22"/>
          <w:szCs w:val="22"/>
        </w:rPr>
        <w:t>a etapa</w:t>
      </w:r>
      <w:r w:rsidR="005F65DD">
        <w:rPr>
          <w:sz w:val="22"/>
          <w:szCs w:val="22"/>
        </w:rPr>
        <w:t xml:space="preserve"> de projeto.</w:t>
      </w:r>
      <w:r w:rsidR="00763CFB">
        <w:rPr>
          <w:sz w:val="22"/>
          <w:szCs w:val="22"/>
        </w:rPr>
        <w:t xml:space="preserve"> A manutenção preventiva</w:t>
      </w:r>
      <w:r w:rsidR="00763CFB" w:rsidRPr="00763CFB">
        <w:rPr>
          <w:sz w:val="22"/>
          <w:szCs w:val="22"/>
        </w:rPr>
        <w:t xml:space="preserve"> está relacionad</w:t>
      </w:r>
      <w:r w:rsidR="00763CFB">
        <w:rPr>
          <w:sz w:val="22"/>
          <w:szCs w:val="22"/>
        </w:rPr>
        <w:t>a</w:t>
      </w:r>
      <w:r w:rsidR="00763CFB" w:rsidRPr="00763CFB">
        <w:rPr>
          <w:sz w:val="22"/>
          <w:szCs w:val="22"/>
        </w:rPr>
        <w:t xml:space="preserve"> com a manutenção periódica</w:t>
      </w:r>
      <w:r w:rsidR="00763CFB">
        <w:rPr>
          <w:sz w:val="22"/>
          <w:szCs w:val="22"/>
        </w:rPr>
        <w:t>,</w:t>
      </w:r>
      <w:r w:rsidR="00763CFB" w:rsidRPr="00763CFB">
        <w:rPr>
          <w:sz w:val="22"/>
          <w:szCs w:val="22"/>
        </w:rPr>
        <w:t xml:space="preserve"> </w:t>
      </w:r>
      <w:r w:rsidR="00763CFB">
        <w:rPr>
          <w:sz w:val="22"/>
          <w:szCs w:val="22"/>
        </w:rPr>
        <w:t>realizada de modo a</w:t>
      </w:r>
      <w:r w:rsidR="00763CFB" w:rsidRPr="00763CFB">
        <w:rPr>
          <w:sz w:val="22"/>
          <w:szCs w:val="22"/>
        </w:rPr>
        <w:t xml:space="preserve"> prevenir a ocorrência de manifestações patológicas. Já </w:t>
      </w:r>
      <w:r w:rsidR="00763CFB">
        <w:rPr>
          <w:sz w:val="22"/>
          <w:szCs w:val="22"/>
        </w:rPr>
        <w:t>a manutenção corretiva</w:t>
      </w:r>
      <w:r w:rsidR="00763CFB" w:rsidRPr="00763CFB">
        <w:rPr>
          <w:sz w:val="22"/>
          <w:szCs w:val="22"/>
        </w:rPr>
        <w:t xml:space="preserve"> </w:t>
      </w:r>
      <w:r w:rsidR="00763CFB">
        <w:rPr>
          <w:sz w:val="22"/>
          <w:szCs w:val="22"/>
        </w:rPr>
        <w:t xml:space="preserve">diz respeito </w:t>
      </w:r>
      <w:r w:rsidR="00C567D6">
        <w:rPr>
          <w:sz w:val="22"/>
          <w:szCs w:val="22"/>
        </w:rPr>
        <w:t>à</w:t>
      </w:r>
      <w:r w:rsidR="00C567D6" w:rsidRPr="00763CFB">
        <w:rPr>
          <w:sz w:val="22"/>
          <w:szCs w:val="22"/>
        </w:rPr>
        <w:t xml:space="preserve"> </w:t>
      </w:r>
      <w:r w:rsidR="00763CFB" w:rsidRPr="00763CFB">
        <w:rPr>
          <w:sz w:val="22"/>
          <w:szCs w:val="22"/>
        </w:rPr>
        <w:t>correção com a intenção de “curar” danos existentes na estrutura (Pinheiro &amp; Barbosa, 2019).</w:t>
      </w:r>
      <w:r w:rsidR="008D4B8C">
        <w:rPr>
          <w:sz w:val="22"/>
          <w:szCs w:val="22"/>
        </w:rPr>
        <w:t xml:space="preserve"> Segundo estes autores, os resultados de manifestações patológicas em estruturas de concreto diminuem sua durabilidade e, consequentemente, seu ciclo de vida.</w:t>
      </w:r>
    </w:p>
    <w:p w14:paraId="0DF22E24" w14:textId="77777777" w:rsidR="00CC053E" w:rsidRPr="00437A35" w:rsidRDefault="00CC053E" w:rsidP="00380272">
      <w:pPr>
        <w:pStyle w:val="Corpodetexto"/>
        <w:ind w:firstLine="709"/>
        <w:jc w:val="both"/>
        <w:rPr>
          <w:sz w:val="22"/>
          <w:szCs w:val="22"/>
        </w:rPr>
      </w:pPr>
    </w:p>
    <w:p w14:paraId="1EE0D8AC" w14:textId="77777777" w:rsidR="00E74C1E" w:rsidRPr="00437A35" w:rsidRDefault="00E74C1E" w:rsidP="00380272">
      <w:pPr>
        <w:ind w:right="-1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t>MATERIA</w:t>
      </w:r>
      <w:r w:rsidR="001A5BA0">
        <w:rPr>
          <w:b/>
          <w:sz w:val="22"/>
          <w:szCs w:val="22"/>
        </w:rPr>
        <w:t>L</w:t>
      </w:r>
      <w:r w:rsidRPr="00437A35">
        <w:rPr>
          <w:b/>
          <w:sz w:val="22"/>
          <w:szCs w:val="22"/>
        </w:rPr>
        <w:t xml:space="preserve"> E MÉTODOS </w:t>
      </w:r>
    </w:p>
    <w:p w14:paraId="32E4FDCD" w14:textId="77777777" w:rsidR="00861D45" w:rsidRDefault="00E74C1E" w:rsidP="00F369C9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4"/>
        </w:rPr>
      </w:pPr>
      <w:r w:rsidRPr="00437A35">
        <w:rPr>
          <w:sz w:val="22"/>
          <w:szCs w:val="24"/>
        </w:rPr>
        <w:tab/>
      </w:r>
      <w:r w:rsidR="00861D45">
        <w:rPr>
          <w:sz w:val="22"/>
          <w:szCs w:val="24"/>
        </w:rPr>
        <w:t>O estudo de caso compreende a abordagem do estado de conservação de um edifício antigo</w:t>
      </w:r>
      <w:r w:rsidR="00C90F14">
        <w:rPr>
          <w:sz w:val="22"/>
          <w:szCs w:val="24"/>
        </w:rPr>
        <w:t>, construído nos anos de 1960,</w:t>
      </w:r>
      <w:r w:rsidR="00861D45">
        <w:rPr>
          <w:sz w:val="22"/>
          <w:szCs w:val="24"/>
        </w:rPr>
        <w:t xml:space="preserve"> </w:t>
      </w:r>
      <w:r w:rsidR="00BC18EE">
        <w:rPr>
          <w:sz w:val="22"/>
          <w:szCs w:val="24"/>
        </w:rPr>
        <w:t xml:space="preserve">onde funciona um laboratório de </w:t>
      </w:r>
      <w:r w:rsidR="00D25013">
        <w:rPr>
          <w:sz w:val="22"/>
          <w:szCs w:val="24"/>
        </w:rPr>
        <w:t>ensino</w:t>
      </w:r>
      <w:r w:rsidR="00BC18EE">
        <w:rPr>
          <w:sz w:val="22"/>
          <w:szCs w:val="24"/>
        </w:rPr>
        <w:t xml:space="preserve">, </w:t>
      </w:r>
      <w:r w:rsidR="00861D45">
        <w:rPr>
          <w:sz w:val="22"/>
          <w:szCs w:val="24"/>
        </w:rPr>
        <w:t>localizado na Universidade Federal de Alagoas.</w:t>
      </w:r>
      <w:r w:rsidR="00AA578C">
        <w:rPr>
          <w:sz w:val="22"/>
          <w:szCs w:val="24"/>
        </w:rPr>
        <w:t xml:space="preserve"> Segundo </w:t>
      </w:r>
      <w:proofErr w:type="spellStart"/>
      <w:r w:rsidR="00AA578C">
        <w:rPr>
          <w:sz w:val="22"/>
          <w:szCs w:val="24"/>
        </w:rPr>
        <w:t>Lüdke</w:t>
      </w:r>
      <w:proofErr w:type="spellEnd"/>
      <w:r w:rsidR="00AA578C">
        <w:rPr>
          <w:sz w:val="22"/>
          <w:szCs w:val="24"/>
        </w:rPr>
        <w:t xml:space="preserve"> &amp; André (1986), a modalidade de pesquisa estudo de caso é entendida como uma metodologia ou o estudo de um objeto definido na individualidade cujo interesse é delimitar o caso em específico </w:t>
      </w:r>
      <w:r w:rsidR="003043A7">
        <w:rPr>
          <w:sz w:val="22"/>
          <w:szCs w:val="24"/>
        </w:rPr>
        <w:t>como parte de uma investigação, contextualizado em tempo e lugar para possibilitar o processo de busca de informações</w:t>
      </w:r>
      <w:r w:rsidR="00AA578C">
        <w:rPr>
          <w:sz w:val="22"/>
          <w:szCs w:val="24"/>
        </w:rPr>
        <w:t>.</w:t>
      </w:r>
    </w:p>
    <w:p w14:paraId="15E9679C" w14:textId="77777777" w:rsidR="00F369C9" w:rsidRDefault="00861D45" w:rsidP="00F369C9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4"/>
        </w:rPr>
        <w:tab/>
      </w:r>
      <w:r w:rsidR="00981719" w:rsidRPr="00437A35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pesquisa classifica-se como exploratória, </w:t>
      </w:r>
      <w:r w:rsidR="00BD4226">
        <w:rPr>
          <w:sz w:val="22"/>
          <w:szCs w:val="22"/>
        </w:rPr>
        <w:t xml:space="preserve">cujo objetivo é proporcionar maior familiaridade com o objeto de estudo ou problema, de modo a </w:t>
      </w:r>
      <w:r w:rsidR="00DE561C">
        <w:rPr>
          <w:sz w:val="22"/>
          <w:szCs w:val="22"/>
        </w:rPr>
        <w:t>torná-lo</w:t>
      </w:r>
      <w:r w:rsidR="00BD4226">
        <w:rPr>
          <w:sz w:val="22"/>
          <w:szCs w:val="22"/>
        </w:rPr>
        <w:t xml:space="preserve"> mais explícito; descritiva, focando na descrição das características de determinada população ou fenômeno, ou até mesmo o estabelecimento de relações entre as variáveis; e bibliográfica, abrangendo, principalmente, livros e artigos científicos encontrados na literatura (Gil, 2010).</w:t>
      </w:r>
    </w:p>
    <w:p w14:paraId="36387FBF" w14:textId="00B3959A" w:rsidR="00152F69" w:rsidRDefault="00304210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C90F14">
        <w:rPr>
          <w:sz w:val="22"/>
          <w:szCs w:val="22"/>
        </w:rPr>
        <w:t xml:space="preserve">O presente artigo contou com visitas que permitiram definir a natureza e as causa dos problemas patológicos surgidos frente </w:t>
      </w:r>
      <w:r w:rsidR="00C567D6">
        <w:rPr>
          <w:sz w:val="22"/>
          <w:szCs w:val="22"/>
        </w:rPr>
        <w:t xml:space="preserve">à </w:t>
      </w:r>
      <w:r w:rsidR="00C90F14">
        <w:rPr>
          <w:sz w:val="22"/>
          <w:szCs w:val="22"/>
        </w:rPr>
        <w:t>agressividade do ambiente, como também os registros de tais observações encontradas na</w:t>
      </w:r>
      <w:r w:rsidR="00346316">
        <w:rPr>
          <w:sz w:val="22"/>
          <w:szCs w:val="22"/>
        </w:rPr>
        <w:t xml:space="preserve"> edificação</w:t>
      </w:r>
      <w:r w:rsidR="00603D68">
        <w:rPr>
          <w:sz w:val="22"/>
          <w:szCs w:val="22"/>
        </w:rPr>
        <w:t>.</w:t>
      </w:r>
      <w:r w:rsidR="00BE5A4C">
        <w:rPr>
          <w:sz w:val="22"/>
          <w:szCs w:val="22"/>
        </w:rPr>
        <w:t xml:space="preserve"> </w:t>
      </w:r>
      <w:proofErr w:type="gramStart"/>
      <w:r w:rsidR="00BE5A4C">
        <w:rPr>
          <w:sz w:val="22"/>
          <w:szCs w:val="22"/>
        </w:rPr>
        <w:t>Realizou-se</w:t>
      </w:r>
      <w:proofErr w:type="gramEnd"/>
      <w:r w:rsidR="00BE5A4C">
        <w:rPr>
          <w:sz w:val="22"/>
          <w:szCs w:val="22"/>
        </w:rPr>
        <w:t xml:space="preserve"> um memorial fotográfico do prédio antigo na etapa conhecida como anamnese</w:t>
      </w:r>
      <w:r w:rsidR="00EF3C3E">
        <w:rPr>
          <w:sz w:val="22"/>
          <w:szCs w:val="22"/>
        </w:rPr>
        <w:t>, constatando-se falta de manutenção predial</w:t>
      </w:r>
      <w:r w:rsidR="00BE5A4C">
        <w:rPr>
          <w:sz w:val="22"/>
          <w:szCs w:val="22"/>
        </w:rPr>
        <w:t>.</w:t>
      </w:r>
      <w:r w:rsidR="008A5177">
        <w:rPr>
          <w:sz w:val="22"/>
          <w:szCs w:val="22"/>
        </w:rPr>
        <w:t xml:space="preserve"> Posteriormente, foi realizado um diagnóstico, juntamente com a realização de inspeção termográfica</w:t>
      </w:r>
      <w:r w:rsidR="00675B60">
        <w:rPr>
          <w:sz w:val="22"/>
          <w:szCs w:val="22"/>
        </w:rPr>
        <w:t xml:space="preserve"> (por meio da conversão da radiação infravermelha em imagens digitais)</w:t>
      </w:r>
      <w:r w:rsidR="008A5177">
        <w:rPr>
          <w:sz w:val="22"/>
          <w:szCs w:val="22"/>
        </w:rPr>
        <w:t>, teste de percussão</w:t>
      </w:r>
      <w:r w:rsidR="00675B60">
        <w:rPr>
          <w:sz w:val="22"/>
          <w:szCs w:val="22"/>
        </w:rPr>
        <w:t xml:space="preserve"> em placas cerâmicas na fachada lateral</w:t>
      </w:r>
      <w:r w:rsidR="00904CCA">
        <w:rPr>
          <w:sz w:val="22"/>
          <w:szCs w:val="22"/>
        </w:rPr>
        <w:t>,</w:t>
      </w:r>
      <w:r w:rsidR="00427F2B">
        <w:rPr>
          <w:sz w:val="22"/>
          <w:szCs w:val="22"/>
        </w:rPr>
        <w:t xml:space="preserve"> recomendado pela NBR 15575-4 (ABNT, 2013)</w:t>
      </w:r>
      <w:r w:rsidR="008A5177">
        <w:rPr>
          <w:sz w:val="22"/>
          <w:szCs w:val="22"/>
        </w:rPr>
        <w:t xml:space="preserve"> e</w:t>
      </w:r>
      <w:r w:rsidR="00BC18EE">
        <w:rPr>
          <w:sz w:val="22"/>
          <w:szCs w:val="22"/>
        </w:rPr>
        <w:t xml:space="preserve"> o</w:t>
      </w:r>
      <w:r w:rsidR="008A5177">
        <w:rPr>
          <w:sz w:val="22"/>
          <w:szCs w:val="22"/>
        </w:rPr>
        <w:t xml:space="preserve"> </w:t>
      </w:r>
      <w:r w:rsidR="00675B60">
        <w:rPr>
          <w:sz w:val="22"/>
          <w:szCs w:val="22"/>
        </w:rPr>
        <w:t>ensaio de</w:t>
      </w:r>
      <w:r w:rsidR="008A5177">
        <w:rPr>
          <w:sz w:val="22"/>
          <w:szCs w:val="22"/>
        </w:rPr>
        <w:t xml:space="preserve"> carbonatação</w:t>
      </w:r>
      <w:r w:rsidR="00675B60">
        <w:rPr>
          <w:sz w:val="22"/>
          <w:szCs w:val="22"/>
        </w:rPr>
        <w:t xml:space="preserve"> em um dos pilares de concreto armado</w:t>
      </w:r>
      <w:r w:rsidR="00456AB3">
        <w:rPr>
          <w:sz w:val="22"/>
          <w:szCs w:val="22"/>
        </w:rPr>
        <w:t xml:space="preserve"> de extrema relevância na estrutura do prédio</w:t>
      </w:r>
      <w:r w:rsidR="008A5177">
        <w:rPr>
          <w:sz w:val="22"/>
          <w:szCs w:val="22"/>
        </w:rPr>
        <w:t>.</w:t>
      </w:r>
      <w:r w:rsidR="009E538F">
        <w:rPr>
          <w:sz w:val="22"/>
          <w:szCs w:val="22"/>
        </w:rPr>
        <w:t xml:space="preserve"> No ensaio de carbonatação utilizou-se uma solução aquoso-alcoólica de fenolftaleína, de acordo com BS EM 14630 (2006), onde é apresentada uma cor róseo-avermelhada na região não carbonatada e permanece incolor na área carbonatada.</w:t>
      </w:r>
    </w:p>
    <w:p w14:paraId="3089A571" w14:textId="0FD8BBB0" w:rsidR="00152F69" w:rsidRDefault="00152F69" w:rsidP="6AF6E52F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427F2B">
        <w:rPr>
          <w:sz w:val="22"/>
          <w:szCs w:val="22"/>
        </w:rPr>
        <w:t>A termografia infravermelha</w:t>
      </w:r>
      <w:r w:rsidR="00787D33">
        <w:rPr>
          <w:sz w:val="22"/>
          <w:szCs w:val="22"/>
        </w:rPr>
        <w:t xml:space="preserve"> emprega </w:t>
      </w:r>
      <w:proofErr w:type="spellStart"/>
      <w:r w:rsidR="00787D33">
        <w:rPr>
          <w:sz w:val="22"/>
          <w:szCs w:val="22"/>
        </w:rPr>
        <w:t>termovisores</w:t>
      </w:r>
      <w:proofErr w:type="spellEnd"/>
      <w:r w:rsidR="00787D33">
        <w:rPr>
          <w:sz w:val="22"/>
          <w:szCs w:val="22"/>
        </w:rPr>
        <w:t xml:space="preserve"> (câmeras infravermelhas) capazes de detectar regiões com temperaturas diferentes, devido a heterogeneidade na superfície, cujo resultado da medição consiste na distribuição da temperatura em um plano em tempo real, podendo ser vista em um termograma</w:t>
      </w:r>
      <w:r w:rsidR="007B2B51">
        <w:rPr>
          <w:sz w:val="22"/>
          <w:szCs w:val="22"/>
        </w:rPr>
        <w:t xml:space="preserve"> (Bauer &amp; </w:t>
      </w:r>
      <w:proofErr w:type="spellStart"/>
      <w:r w:rsidR="007B2B51">
        <w:rPr>
          <w:sz w:val="22"/>
          <w:szCs w:val="22"/>
        </w:rPr>
        <w:t>Pavon</w:t>
      </w:r>
      <w:proofErr w:type="spellEnd"/>
      <w:r w:rsidR="007B2B51">
        <w:rPr>
          <w:sz w:val="22"/>
          <w:szCs w:val="22"/>
        </w:rPr>
        <w:t>, 2015)</w:t>
      </w:r>
      <w:r w:rsidR="236FC0B8" w:rsidRPr="6AF6E52F">
        <w:rPr>
          <w:sz w:val="22"/>
          <w:szCs w:val="22"/>
        </w:rPr>
        <w:t>.</w:t>
      </w:r>
      <w:r w:rsidR="00890992">
        <w:rPr>
          <w:sz w:val="22"/>
          <w:szCs w:val="22"/>
        </w:rPr>
        <w:t xml:space="preserve"> No estudo destes autores, assim como de Takeda &amp; </w:t>
      </w:r>
      <w:proofErr w:type="spellStart"/>
      <w:r w:rsidR="00890992">
        <w:rPr>
          <w:sz w:val="22"/>
          <w:szCs w:val="22"/>
        </w:rPr>
        <w:t>Mazer</w:t>
      </w:r>
      <w:proofErr w:type="spellEnd"/>
      <w:r w:rsidR="00890992">
        <w:rPr>
          <w:sz w:val="22"/>
          <w:szCs w:val="22"/>
        </w:rPr>
        <w:t xml:space="preserve"> (2018), foi possível identificar regiões com presença de umidade na superfície de revestimentos cerâmicos.</w:t>
      </w:r>
    </w:p>
    <w:p w14:paraId="2B9CBED6" w14:textId="101C631C" w:rsidR="00BC18EE" w:rsidRDefault="00BC18EE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80510">
        <w:rPr>
          <w:sz w:val="22"/>
          <w:szCs w:val="22"/>
        </w:rPr>
        <w:t xml:space="preserve">Como ensaio complementar </w:t>
      </w:r>
      <w:r w:rsidR="00BB3140">
        <w:rPr>
          <w:sz w:val="22"/>
          <w:szCs w:val="22"/>
        </w:rPr>
        <w:t>à</w:t>
      </w:r>
      <w:r w:rsidR="00380510">
        <w:rPr>
          <w:sz w:val="22"/>
          <w:szCs w:val="22"/>
        </w:rPr>
        <w:t xml:space="preserve"> análise termográfica, realizou-se o</w:t>
      </w:r>
      <w:r>
        <w:rPr>
          <w:sz w:val="22"/>
          <w:szCs w:val="22"/>
        </w:rPr>
        <w:t xml:space="preserve"> ensaio de percussão </w:t>
      </w:r>
      <w:r w:rsidR="00380510">
        <w:rPr>
          <w:sz w:val="22"/>
          <w:szCs w:val="22"/>
        </w:rPr>
        <w:t xml:space="preserve">com o uso </w:t>
      </w:r>
      <w:r>
        <w:rPr>
          <w:sz w:val="22"/>
          <w:szCs w:val="22"/>
        </w:rPr>
        <w:t>de um martelo de madeira, a fim de detecta</w:t>
      </w:r>
      <w:r w:rsidR="007C495D">
        <w:rPr>
          <w:sz w:val="22"/>
          <w:szCs w:val="22"/>
        </w:rPr>
        <w:t>r</w:t>
      </w:r>
      <w:r>
        <w:rPr>
          <w:sz w:val="22"/>
          <w:szCs w:val="22"/>
        </w:rPr>
        <w:t xml:space="preserve"> revestimentos </w:t>
      </w:r>
      <w:r w:rsidR="00380510">
        <w:rPr>
          <w:sz w:val="22"/>
          <w:szCs w:val="22"/>
        </w:rPr>
        <w:t xml:space="preserve">com </w:t>
      </w:r>
      <w:r>
        <w:rPr>
          <w:sz w:val="22"/>
          <w:szCs w:val="22"/>
        </w:rPr>
        <w:t>som cavo</w:t>
      </w:r>
      <w:r w:rsidR="00380510">
        <w:rPr>
          <w:sz w:val="22"/>
          <w:szCs w:val="22"/>
        </w:rPr>
        <w:t xml:space="preserve">, por meio de impactos leves, devido </w:t>
      </w:r>
      <w:r w:rsidR="00C567D6">
        <w:rPr>
          <w:sz w:val="22"/>
          <w:szCs w:val="22"/>
        </w:rPr>
        <w:t xml:space="preserve">à </w:t>
      </w:r>
      <w:r w:rsidR="00380510">
        <w:rPr>
          <w:sz w:val="22"/>
          <w:szCs w:val="22"/>
        </w:rPr>
        <w:t>falha de aderência, conforme NBR 13749 (ABNT, 2013).</w:t>
      </w:r>
    </w:p>
    <w:p w14:paraId="3751E8F7" w14:textId="77777777" w:rsidR="00012D6B" w:rsidRPr="00673440" w:rsidRDefault="00012D6B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187CB3">
        <w:rPr>
          <w:sz w:val="22"/>
          <w:szCs w:val="22"/>
        </w:rPr>
        <w:t>O</w:t>
      </w:r>
      <w:r>
        <w:rPr>
          <w:sz w:val="22"/>
          <w:szCs w:val="22"/>
        </w:rPr>
        <w:t xml:space="preserve">s patamares de urgência </w:t>
      </w:r>
      <w:r w:rsidR="00187CB3">
        <w:rPr>
          <w:sz w:val="22"/>
          <w:szCs w:val="22"/>
        </w:rPr>
        <w:t>apresentados na norma NBR 16747 (ABNT, 202</w:t>
      </w:r>
      <w:r w:rsidR="00BB3140">
        <w:rPr>
          <w:sz w:val="22"/>
          <w:szCs w:val="22"/>
        </w:rPr>
        <w:t>0</w:t>
      </w:r>
      <w:r w:rsidR="00187CB3">
        <w:rPr>
          <w:sz w:val="22"/>
          <w:szCs w:val="22"/>
        </w:rPr>
        <w:t>) tais como, prioridades 1, 2 e 3, foram observados, o que deram embasamento para o direcionamento deste estudo.</w:t>
      </w:r>
      <w:r w:rsidR="00C567D6">
        <w:rPr>
          <w:sz w:val="22"/>
          <w:szCs w:val="22"/>
        </w:rPr>
        <w:t xml:space="preserve"> </w:t>
      </w:r>
    </w:p>
    <w:p w14:paraId="5C6321AC" w14:textId="569A6EEA" w:rsidR="00673440" w:rsidRPr="00673440" w:rsidRDefault="00304210" w:rsidP="00861D45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ED125E" w:rsidRPr="00ED125E">
        <w:rPr>
          <w:sz w:val="22"/>
          <w:szCs w:val="22"/>
        </w:rPr>
        <w:t>Para a elaboração d</w:t>
      </w:r>
      <w:r w:rsidR="00AE513F">
        <w:rPr>
          <w:sz w:val="22"/>
          <w:szCs w:val="22"/>
        </w:rPr>
        <w:t xml:space="preserve">o </w:t>
      </w:r>
      <w:r w:rsidR="00AE513F">
        <w:rPr>
          <w:i/>
          <w:iCs/>
          <w:sz w:val="22"/>
          <w:szCs w:val="22"/>
        </w:rPr>
        <w:t>checklist</w:t>
      </w:r>
      <w:r w:rsidR="00ED125E" w:rsidRPr="00ED125E">
        <w:rPr>
          <w:sz w:val="22"/>
          <w:szCs w:val="22"/>
        </w:rPr>
        <w:t xml:space="preserve"> </w:t>
      </w:r>
      <w:r w:rsidR="00AE513F">
        <w:rPr>
          <w:sz w:val="22"/>
          <w:szCs w:val="22"/>
        </w:rPr>
        <w:t>de conduta</w:t>
      </w:r>
      <w:r w:rsidR="00FF4470">
        <w:rPr>
          <w:sz w:val="22"/>
          <w:szCs w:val="22"/>
        </w:rPr>
        <w:t xml:space="preserve"> para a inspeção predial</w:t>
      </w:r>
      <w:r w:rsidR="00346316">
        <w:rPr>
          <w:sz w:val="22"/>
          <w:szCs w:val="22"/>
        </w:rPr>
        <w:t xml:space="preserve"> de fachadas de revestimento de placas cerâmicas e estruturas de concreto</w:t>
      </w:r>
      <w:r w:rsidR="00FF4470">
        <w:rPr>
          <w:sz w:val="22"/>
          <w:szCs w:val="22"/>
        </w:rPr>
        <w:t>, seguiu-se</w:t>
      </w:r>
      <w:r w:rsidR="00B5363D">
        <w:rPr>
          <w:sz w:val="22"/>
          <w:szCs w:val="22"/>
        </w:rPr>
        <w:t xml:space="preserve"> </w:t>
      </w:r>
      <w:r w:rsidR="00FF4470">
        <w:rPr>
          <w:sz w:val="22"/>
          <w:szCs w:val="22"/>
        </w:rPr>
        <w:t>recomendações normativas</w:t>
      </w:r>
      <w:r w:rsidR="00B5363D">
        <w:rPr>
          <w:sz w:val="22"/>
          <w:szCs w:val="22"/>
        </w:rPr>
        <w:t>.</w:t>
      </w:r>
    </w:p>
    <w:p w14:paraId="620FAA6F" w14:textId="77777777" w:rsidR="00673440" w:rsidRPr="00437A35" w:rsidRDefault="00673440" w:rsidP="00673440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E0A5432" w14:textId="77777777" w:rsidR="00C350B6" w:rsidRPr="00437A35" w:rsidRDefault="00C350B6" w:rsidP="006F0E1F">
      <w:pPr>
        <w:tabs>
          <w:tab w:val="left" w:pos="0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t>RESULTADOS E DISCUSSÃO</w:t>
      </w:r>
    </w:p>
    <w:p w14:paraId="3D4CBCE9" w14:textId="105D8D53" w:rsidR="00047BC4" w:rsidRDefault="00370A39" w:rsidP="00370A39">
      <w:pPr>
        <w:tabs>
          <w:tab w:val="left" w:pos="0"/>
        </w:tabs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047BC4" w:rsidRPr="00047BC4">
        <w:rPr>
          <w:sz w:val="22"/>
          <w:szCs w:val="22"/>
        </w:rPr>
        <w:t xml:space="preserve">Por meio da utilização de </w:t>
      </w:r>
      <w:proofErr w:type="gramStart"/>
      <w:r w:rsidR="000D2316" w:rsidRPr="00047BC4">
        <w:rPr>
          <w:sz w:val="22"/>
          <w:szCs w:val="22"/>
        </w:rPr>
        <w:t>câm</w:t>
      </w:r>
      <w:r w:rsidR="00603D68">
        <w:rPr>
          <w:sz w:val="22"/>
          <w:szCs w:val="22"/>
        </w:rPr>
        <w:t>e</w:t>
      </w:r>
      <w:r w:rsidR="000D2316" w:rsidRPr="00047BC4">
        <w:rPr>
          <w:sz w:val="22"/>
          <w:szCs w:val="22"/>
        </w:rPr>
        <w:t>ra</w:t>
      </w:r>
      <w:proofErr w:type="gramEnd"/>
      <w:r w:rsidR="00047BC4" w:rsidRPr="00047BC4">
        <w:rPr>
          <w:sz w:val="22"/>
          <w:szCs w:val="22"/>
        </w:rPr>
        <w:t xml:space="preserve"> termográfica</w:t>
      </w:r>
      <w:r w:rsidR="00BB5E96">
        <w:rPr>
          <w:sz w:val="22"/>
          <w:szCs w:val="22"/>
        </w:rPr>
        <w:t>,</w:t>
      </w:r>
      <w:r w:rsidR="00047BC4" w:rsidRPr="00047BC4">
        <w:rPr>
          <w:sz w:val="22"/>
          <w:szCs w:val="22"/>
        </w:rPr>
        <w:t xml:space="preserve"> foi possível constatar uma variação considerável de temperatura na superfície da fachada do prédio, saindo de 29,7ºC na região mais fria e indo até 32,1ºC </w:t>
      </w:r>
      <w:r w:rsidR="00047BC4" w:rsidRPr="00047BC4">
        <w:rPr>
          <w:sz w:val="22"/>
          <w:szCs w:val="22"/>
        </w:rPr>
        <w:lastRenderedPageBreak/>
        <w:t xml:space="preserve">na região mais quente da superfície (Figura </w:t>
      </w:r>
      <w:r w:rsidR="00BB738F">
        <w:rPr>
          <w:sz w:val="22"/>
          <w:szCs w:val="22"/>
        </w:rPr>
        <w:t>1)</w:t>
      </w:r>
      <w:r w:rsidR="00047BC4" w:rsidRPr="00047BC4">
        <w:rPr>
          <w:sz w:val="22"/>
          <w:szCs w:val="22"/>
        </w:rPr>
        <w:t>, onde as cores mais claras do espectro representam uma maior incidência de calor e as cores mais escuras uma menor incidência.</w:t>
      </w:r>
    </w:p>
    <w:p w14:paraId="1B335E09" w14:textId="77777777" w:rsidR="00E93BF5" w:rsidRPr="00E93BF5" w:rsidRDefault="00E93BF5" w:rsidP="00E93BF5">
      <w:pPr>
        <w:rPr>
          <w:sz w:val="22"/>
          <w:szCs w:val="22"/>
        </w:rPr>
      </w:pPr>
      <w:r w:rsidRPr="00E93BF5">
        <w:rPr>
          <w:sz w:val="22"/>
          <w:szCs w:val="22"/>
        </w:rPr>
        <w:t xml:space="preserve">Figura </w:t>
      </w:r>
      <w:r w:rsidR="003A7F72">
        <w:rPr>
          <w:sz w:val="22"/>
          <w:szCs w:val="22"/>
        </w:rPr>
        <w:t>1</w:t>
      </w:r>
      <w:r w:rsidRPr="00E93BF5">
        <w:rPr>
          <w:sz w:val="22"/>
          <w:szCs w:val="22"/>
        </w:rPr>
        <w:t xml:space="preserve">. </w:t>
      </w:r>
      <w:r w:rsidR="00AB0706">
        <w:rPr>
          <w:sz w:val="22"/>
          <w:szCs w:val="22"/>
        </w:rPr>
        <w:t>Variação de calor por radiação térmica na fachada principal do prédio</w:t>
      </w:r>
      <w:r w:rsidRPr="00E93BF5">
        <w:rPr>
          <w:sz w:val="22"/>
          <w:szCs w:val="22"/>
        </w:rPr>
        <w:t>.</w:t>
      </w:r>
    </w:p>
    <w:p w14:paraId="1CAB4B79" w14:textId="51A2512E" w:rsidR="00E93BF5" w:rsidRPr="00E93BF5" w:rsidRDefault="002B5256" w:rsidP="00E93BF5">
      <w:pPr>
        <w:jc w:val="center"/>
        <w:rPr>
          <w:sz w:val="22"/>
          <w:szCs w:val="22"/>
        </w:rPr>
      </w:pPr>
      <w:r w:rsidRPr="00AD28FF">
        <w:rPr>
          <w:noProof/>
        </w:rPr>
        <w:drawing>
          <wp:inline distT="0" distB="0" distL="0" distR="0" wp14:anchorId="2A2BDE0B" wp14:editId="24D9C68A">
            <wp:extent cx="5695950" cy="2009775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3061" w14:textId="77777777" w:rsidR="00370A39" w:rsidRDefault="00370A39" w:rsidP="00370A39">
      <w:pPr>
        <w:jc w:val="both"/>
        <w:rPr>
          <w:sz w:val="22"/>
          <w:szCs w:val="22"/>
        </w:rPr>
      </w:pPr>
    </w:p>
    <w:p w14:paraId="7AFBE7C1" w14:textId="2C12EEB5" w:rsidR="00453889" w:rsidRDefault="00215B04" w:rsidP="0045388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70A39" w:rsidRPr="00370A39">
        <w:rPr>
          <w:sz w:val="22"/>
          <w:szCs w:val="22"/>
        </w:rPr>
        <w:t>A falta de rejuntamento</w:t>
      </w:r>
      <w:r w:rsidR="00B81AE2">
        <w:rPr>
          <w:sz w:val="22"/>
          <w:szCs w:val="22"/>
        </w:rPr>
        <w:t>,</w:t>
      </w:r>
      <w:r w:rsidR="00370A39" w:rsidRPr="00370A39">
        <w:rPr>
          <w:sz w:val="22"/>
          <w:szCs w:val="22"/>
        </w:rPr>
        <w:t xml:space="preserve"> observada entre as placas de quartzo</w:t>
      </w:r>
      <w:r w:rsidR="00B81AE2">
        <w:rPr>
          <w:sz w:val="22"/>
          <w:szCs w:val="22"/>
        </w:rPr>
        <w:t>,</w:t>
      </w:r>
      <w:r w:rsidR="00370A39" w:rsidRPr="00370A39">
        <w:rPr>
          <w:sz w:val="22"/>
          <w:szCs w:val="22"/>
        </w:rPr>
        <w:t xml:space="preserve"> </w:t>
      </w:r>
      <w:r w:rsidR="00FA4621">
        <w:rPr>
          <w:sz w:val="22"/>
          <w:szCs w:val="22"/>
        </w:rPr>
        <w:t>foi</w:t>
      </w:r>
      <w:r w:rsidR="00370A39" w:rsidRPr="00370A39">
        <w:rPr>
          <w:sz w:val="22"/>
          <w:szCs w:val="22"/>
        </w:rPr>
        <w:t xml:space="preserve"> o principal causador dessa infiltração, gerando um acúmulo de água entre o revestimento e a parede da fachada. </w:t>
      </w:r>
      <w:r w:rsidR="00FA4621">
        <w:rPr>
          <w:sz w:val="22"/>
          <w:szCs w:val="22"/>
        </w:rPr>
        <w:t xml:space="preserve">Somada </w:t>
      </w:r>
      <w:r w:rsidR="00C567D6">
        <w:rPr>
          <w:sz w:val="22"/>
          <w:szCs w:val="22"/>
        </w:rPr>
        <w:t xml:space="preserve">à </w:t>
      </w:r>
      <w:r w:rsidR="00FA4621">
        <w:rPr>
          <w:sz w:val="22"/>
          <w:szCs w:val="22"/>
        </w:rPr>
        <w:t>vegetação existente,</w:t>
      </w:r>
      <w:r w:rsidR="00FA4621" w:rsidRPr="00370A39">
        <w:rPr>
          <w:sz w:val="22"/>
          <w:szCs w:val="22"/>
        </w:rPr>
        <w:t xml:space="preserve"> </w:t>
      </w:r>
      <w:r w:rsidR="00FA4621">
        <w:rPr>
          <w:sz w:val="22"/>
          <w:szCs w:val="22"/>
        </w:rPr>
        <w:t>a infiltração pode</w:t>
      </w:r>
      <w:r w:rsidR="00370A39" w:rsidRPr="00370A39">
        <w:rPr>
          <w:sz w:val="22"/>
          <w:szCs w:val="22"/>
        </w:rPr>
        <w:t xml:space="preserve"> causar problemas estéticos com bolores pela fachada, pode causar o descolamento de placas, gerando riscos aos usuários do prédio.</w:t>
      </w:r>
      <w:r w:rsidR="00370A39">
        <w:rPr>
          <w:sz w:val="22"/>
          <w:szCs w:val="22"/>
        </w:rPr>
        <w:t xml:space="preserve"> </w:t>
      </w:r>
      <w:r w:rsidR="00370A39" w:rsidRPr="00370A39">
        <w:rPr>
          <w:sz w:val="22"/>
          <w:szCs w:val="22"/>
        </w:rPr>
        <w:t>São necessários experimentos como ensaio de percussão e ensaio de arrancamento para melhor determinar a gravidade do problema e o melhor procedimento para corrigi-lo.</w:t>
      </w:r>
      <w:r w:rsidR="00370A39">
        <w:rPr>
          <w:sz w:val="22"/>
          <w:szCs w:val="22"/>
        </w:rPr>
        <w:t xml:space="preserve"> Vale salientar que n</w:t>
      </w:r>
      <w:r w:rsidR="00370A39" w:rsidRPr="00370A39">
        <w:rPr>
          <w:sz w:val="22"/>
          <w:szCs w:val="22"/>
        </w:rPr>
        <w:t>a construção civil não se dispõe de documento normativo nacional específico voltado para a aplicação da técnica por infravermelho para</w:t>
      </w:r>
      <w:r w:rsidR="00FA4621">
        <w:rPr>
          <w:sz w:val="22"/>
          <w:szCs w:val="22"/>
        </w:rPr>
        <w:t xml:space="preserve"> a</w:t>
      </w:r>
      <w:r w:rsidR="00370A39" w:rsidRPr="00370A39">
        <w:rPr>
          <w:sz w:val="22"/>
          <w:szCs w:val="22"/>
        </w:rPr>
        <w:t xml:space="preserve"> inspeção de estruturas de concreto, evidenciando a necessidade de desenvolvimento científico na área.</w:t>
      </w:r>
    </w:p>
    <w:p w14:paraId="2CF6D452" w14:textId="6D5C5ECE" w:rsidR="00E972EC" w:rsidRPr="00453889" w:rsidRDefault="00E972EC" w:rsidP="00E972EC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No</w:t>
      </w:r>
      <w:r w:rsidR="00453889" w:rsidRPr="00453889">
        <w:rPr>
          <w:sz w:val="22"/>
          <w:szCs w:val="22"/>
        </w:rPr>
        <w:t xml:space="preserve"> ensaio de percussão, consider</w:t>
      </w:r>
      <w:r>
        <w:rPr>
          <w:sz w:val="22"/>
          <w:szCs w:val="22"/>
        </w:rPr>
        <w:t>ou-se um</w:t>
      </w:r>
      <w:r w:rsidR="00453889" w:rsidRPr="00453889">
        <w:rPr>
          <w:sz w:val="22"/>
          <w:szCs w:val="22"/>
        </w:rPr>
        <w:t xml:space="preserve">a área compreendida até 2 metros de altura. </w:t>
      </w:r>
      <w:r>
        <w:rPr>
          <w:sz w:val="22"/>
          <w:szCs w:val="22"/>
        </w:rPr>
        <w:t>Na execução do ensaio foram identificadas em vermelho as placas cerâmicas que apresentaram som cavo (</w:t>
      </w:r>
      <w:r w:rsidRPr="00453889">
        <w:rPr>
          <w:sz w:val="22"/>
          <w:szCs w:val="22"/>
        </w:rPr>
        <w:t>Figura 2</w:t>
      </w:r>
      <w:r>
        <w:rPr>
          <w:sz w:val="22"/>
          <w:szCs w:val="22"/>
        </w:rPr>
        <w:t xml:space="preserve">). </w:t>
      </w:r>
      <w:r w:rsidRPr="00453889">
        <w:rPr>
          <w:sz w:val="22"/>
          <w:szCs w:val="22"/>
        </w:rPr>
        <w:t>Cerca de 70% do revestimento ensaiado apresentou som cavo</w:t>
      </w:r>
      <w:r>
        <w:rPr>
          <w:sz w:val="22"/>
          <w:szCs w:val="22"/>
        </w:rPr>
        <w:t xml:space="preserve"> </w:t>
      </w:r>
      <w:r w:rsidRPr="00453889">
        <w:rPr>
          <w:sz w:val="22"/>
          <w:szCs w:val="22"/>
        </w:rPr>
        <w:t>e</w:t>
      </w:r>
      <w:r>
        <w:rPr>
          <w:sz w:val="22"/>
          <w:szCs w:val="22"/>
        </w:rPr>
        <w:t>,</w:t>
      </w:r>
      <w:r w:rsidRPr="00453889">
        <w:rPr>
          <w:sz w:val="22"/>
          <w:szCs w:val="22"/>
        </w:rPr>
        <w:t xml:space="preserve"> segundo a norma NBR 13755 (ABNT, 2017), deve</w:t>
      </w:r>
      <w:r>
        <w:rPr>
          <w:sz w:val="22"/>
          <w:szCs w:val="22"/>
        </w:rPr>
        <w:t>-se fazer</w:t>
      </w:r>
      <w:r w:rsidRPr="00453889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Pr="00453889">
        <w:rPr>
          <w:sz w:val="22"/>
          <w:szCs w:val="22"/>
        </w:rPr>
        <w:t xml:space="preserve"> remo</w:t>
      </w:r>
      <w:r>
        <w:rPr>
          <w:sz w:val="22"/>
          <w:szCs w:val="22"/>
        </w:rPr>
        <w:t>ção</w:t>
      </w:r>
      <w:r w:rsidRPr="00453889">
        <w:rPr>
          <w:sz w:val="22"/>
          <w:szCs w:val="22"/>
        </w:rPr>
        <w:t>.</w:t>
      </w:r>
      <w:r>
        <w:rPr>
          <w:sz w:val="22"/>
          <w:szCs w:val="22"/>
        </w:rPr>
        <w:t xml:space="preserve"> Constatou-se </w:t>
      </w:r>
      <w:r w:rsidRPr="00453889">
        <w:rPr>
          <w:sz w:val="22"/>
          <w:szCs w:val="22"/>
        </w:rPr>
        <w:t xml:space="preserve">que não houve a aplicação da melhor técnica de assentamento </w:t>
      </w:r>
      <w:r>
        <w:rPr>
          <w:sz w:val="22"/>
          <w:szCs w:val="22"/>
        </w:rPr>
        <w:t>da placa no substrato</w:t>
      </w:r>
      <w:r w:rsidRPr="0045388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453889">
        <w:rPr>
          <w:sz w:val="22"/>
          <w:szCs w:val="22"/>
        </w:rPr>
        <w:t xml:space="preserve">possivelmente devido à falta de projeto de revestimento de fachada, </w:t>
      </w:r>
      <w:r>
        <w:rPr>
          <w:sz w:val="22"/>
          <w:szCs w:val="22"/>
        </w:rPr>
        <w:t>abrangendo</w:t>
      </w:r>
      <w:r w:rsidRPr="00453889">
        <w:rPr>
          <w:sz w:val="22"/>
          <w:szCs w:val="22"/>
        </w:rPr>
        <w:t xml:space="preserve"> o método executivo, os materiais </w:t>
      </w:r>
      <w:r>
        <w:rPr>
          <w:sz w:val="22"/>
          <w:szCs w:val="22"/>
        </w:rPr>
        <w:t>e</w:t>
      </w:r>
      <w:r w:rsidR="00DA4E05">
        <w:rPr>
          <w:sz w:val="22"/>
          <w:szCs w:val="22"/>
        </w:rPr>
        <w:t xml:space="preserve"> suas</w:t>
      </w:r>
      <w:r>
        <w:rPr>
          <w:sz w:val="22"/>
          <w:szCs w:val="22"/>
        </w:rPr>
        <w:t xml:space="preserve"> quantidades </w:t>
      </w:r>
      <w:r w:rsidRPr="00453889">
        <w:rPr>
          <w:sz w:val="22"/>
          <w:szCs w:val="22"/>
        </w:rPr>
        <w:t>especificad</w:t>
      </w:r>
      <w:r w:rsidR="00DA4E05">
        <w:rPr>
          <w:sz w:val="22"/>
          <w:szCs w:val="22"/>
        </w:rPr>
        <w:t>a</w:t>
      </w:r>
      <w:r w:rsidRPr="00453889">
        <w:rPr>
          <w:sz w:val="22"/>
          <w:szCs w:val="22"/>
        </w:rPr>
        <w:t>s</w:t>
      </w:r>
      <w:r w:rsidR="00DA4E05">
        <w:rPr>
          <w:sz w:val="22"/>
          <w:szCs w:val="22"/>
        </w:rPr>
        <w:t xml:space="preserve"> e</w:t>
      </w:r>
      <w:r w:rsidRPr="00453889">
        <w:rPr>
          <w:sz w:val="22"/>
          <w:szCs w:val="22"/>
        </w:rPr>
        <w:t xml:space="preserve"> profissionais qualificados</w:t>
      </w:r>
      <w:r>
        <w:rPr>
          <w:sz w:val="22"/>
          <w:szCs w:val="22"/>
        </w:rPr>
        <w:t xml:space="preserve">. </w:t>
      </w:r>
    </w:p>
    <w:p w14:paraId="143C1559" w14:textId="77777777" w:rsidR="00453889" w:rsidRPr="00370A39" w:rsidRDefault="00453889" w:rsidP="00370A39">
      <w:pPr>
        <w:jc w:val="both"/>
        <w:rPr>
          <w:sz w:val="22"/>
          <w:szCs w:val="22"/>
        </w:rPr>
      </w:pPr>
    </w:p>
    <w:p w14:paraId="600BBCB7" w14:textId="39C7B62C" w:rsidR="00080C46" w:rsidRPr="00E93BF5" w:rsidRDefault="00080C46" w:rsidP="00312FEA">
      <w:pPr>
        <w:jc w:val="both"/>
        <w:rPr>
          <w:sz w:val="22"/>
          <w:szCs w:val="22"/>
        </w:rPr>
      </w:pPr>
      <w:r w:rsidRPr="00E93BF5">
        <w:rPr>
          <w:sz w:val="22"/>
          <w:szCs w:val="22"/>
        </w:rPr>
        <w:t xml:space="preserve">Figura </w:t>
      </w:r>
      <w:r>
        <w:rPr>
          <w:sz w:val="22"/>
          <w:szCs w:val="22"/>
        </w:rPr>
        <w:t>2</w:t>
      </w:r>
      <w:r w:rsidRPr="00E93BF5">
        <w:rPr>
          <w:sz w:val="22"/>
          <w:szCs w:val="22"/>
        </w:rPr>
        <w:t>.</w:t>
      </w:r>
      <w:r>
        <w:rPr>
          <w:sz w:val="22"/>
          <w:szCs w:val="22"/>
        </w:rPr>
        <w:t xml:space="preserve"> Ensaio de percussão: </w:t>
      </w:r>
      <w:r w:rsidR="00312FEA">
        <w:rPr>
          <w:sz w:val="22"/>
          <w:szCs w:val="22"/>
        </w:rPr>
        <w:t xml:space="preserve">(a) </w:t>
      </w:r>
      <w:r>
        <w:rPr>
          <w:sz w:val="22"/>
          <w:szCs w:val="22"/>
        </w:rPr>
        <w:t xml:space="preserve">identificação de </w:t>
      </w:r>
      <w:r w:rsidR="00BD5B29">
        <w:rPr>
          <w:sz w:val="22"/>
          <w:szCs w:val="22"/>
        </w:rPr>
        <w:t xml:space="preserve">placas </w:t>
      </w:r>
      <w:r>
        <w:rPr>
          <w:sz w:val="22"/>
          <w:szCs w:val="22"/>
        </w:rPr>
        <w:t xml:space="preserve">cerâmicas </w:t>
      </w:r>
      <w:r w:rsidR="00BD5B29">
        <w:rPr>
          <w:sz w:val="22"/>
          <w:szCs w:val="22"/>
        </w:rPr>
        <w:t>com</w:t>
      </w:r>
      <w:r>
        <w:rPr>
          <w:sz w:val="22"/>
          <w:szCs w:val="22"/>
        </w:rPr>
        <w:t xml:space="preserve"> som cavo</w:t>
      </w:r>
      <w:r w:rsidR="00DA4E05">
        <w:rPr>
          <w:sz w:val="22"/>
          <w:szCs w:val="22"/>
        </w:rPr>
        <w:t>;</w:t>
      </w:r>
      <w:r w:rsidR="00312FEA">
        <w:rPr>
          <w:sz w:val="22"/>
          <w:szCs w:val="22"/>
        </w:rPr>
        <w:t xml:space="preserve"> (b) </w:t>
      </w:r>
      <w:r w:rsidR="00DA4E05">
        <w:rPr>
          <w:sz w:val="22"/>
          <w:szCs w:val="22"/>
        </w:rPr>
        <w:t>uso da marreta</w:t>
      </w:r>
    </w:p>
    <w:p w14:paraId="3D5399F6" w14:textId="27F8E17B" w:rsidR="00312FEA" w:rsidRDefault="004B6729" w:rsidP="002D5C02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F005C" wp14:editId="092AD999">
                <wp:simplePos x="0" y="0"/>
                <wp:positionH relativeFrom="column">
                  <wp:posOffset>2751232</wp:posOffset>
                </wp:positionH>
                <wp:positionV relativeFrom="paragraph">
                  <wp:posOffset>357505</wp:posOffset>
                </wp:positionV>
                <wp:extent cx="32608" cy="85123"/>
                <wp:effectExtent l="0" t="0" r="24765" b="29210"/>
                <wp:wrapNone/>
                <wp:docPr id="822323159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8" cy="85123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81633" id="Conector reto 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65pt,28.15pt" to="219.2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1AC331" wp14:editId="312E4B86">
                <wp:simplePos x="0" y="0"/>
                <wp:positionH relativeFrom="column">
                  <wp:posOffset>2746120</wp:posOffset>
                </wp:positionH>
                <wp:positionV relativeFrom="paragraph">
                  <wp:posOffset>383665</wp:posOffset>
                </wp:positionV>
                <wp:extent cx="58013" cy="46963"/>
                <wp:effectExtent l="0" t="0" r="18415" b="29845"/>
                <wp:wrapNone/>
                <wp:docPr id="501630947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13" cy="46963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AFABA" id="Conector reto 4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25pt,30.2pt" to="220.8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F32EB7" wp14:editId="4A08CE57">
                <wp:simplePos x="0" y="0"/>
                <wp:positionH relativeFrom="column">
                  <wp:posOffset>2757045</wp:posOffset>
                </wp:positionH>
                <wp:positionV relativeFrom="paragraph">
                  <wp:posOffset>375062</wp:posOffset>
                </wp:positionV>
                <wp:extent cx="30388" cy="77312"/>
                <wp:effectExtent l="0" t="0" r="27305" b="37465"/>
                <wp:wrapNone/>
                <wp:docPr id="161960074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8" cy="7731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700BB" id="Conector reto 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pt,29.55pt" to="219.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A3E08B" wp14:editId="64EB02BC">
                <wp:simplePos x="0" y="0"/>
                <wp:positionH relativeFrom="column">
                  <wp:posOffset>2708275</wp:posOffset>
                </wp:positionH>
                <wp:positionV relativeFrom="paragraph">
                  <wp:posOffset>222885</wp:posOffset>
                </wp:positionV>
                <wp:extent cx="101600" cy="63500"/>
                <wp:effectExtent l="0" t="0" r="31750" b="31750"/>
                <wp:wrapNone/>
                <wp:docPr id="1669532974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63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DB568" id="Conector reto 2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5pt,17.55pt" to="221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D3056B" wp14:editId="476CAD5C">
                <wp:simplePos x="0" y="0"/>
                <wp:positionH relativeFrom="column">
                  <wp:posOffset>2733318</wp:posOffset>
                </wp:positionH>
                <wp:positionV relativeFrom="paragraph">
                  <wp:posOffset>233252</wp:posOffset>
                </wp:positionV>
                <wp:extent cx="29845" cy="110490"/>
                <wp:effectExtent l="0" t="0" r="27305" b="22860"/>
                <wp:wrapNone/>
                <wp:docPr id="11598440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11049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B5228" id="Conector reto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2pt,18.35pt" to="217.5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FD84D" wp14:editId="1F23A294">
                <wp:simplePos x="0" y="0"/>
                <wp:positionH relativeFrom="column">
                  <wp:posOffset>3206750</wp:posOffset>
                </wp:positionH>
                <wp:positionV relativeFrom="paragraph">
                  <wp:posOffset>1581150</wp:posOffset>
                </wp:positionV>
                <wp:extent cx="29845" cy="110490"/>
                <wp:effectExtent l="0" t="0" r="27305" b="22860"/>
                <wp:wrapNone/>
                <wp:docPr id="1810504905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11049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071E2" id="Conector reto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5pt,124.5pt" to="254.85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26D07" wp14:editId="3F2F92E8">
                <wp:simplePos x="0" y="0"/>
                <wp:positionH relativeFrom="column">
                  <wp:posOffset>3182444</wp:posOffset>
                </wp:positionH>
                <wp:positionV relativeFrom="paragraph">
                  <wp:posOffset>1571249</wp:posOffset>
                </wp:positionV>
                <wp:extent cx="101600" cy="63500"/>
                <wp:effectExtent l="0" t="0" r="31750" b="31750"/>
                <wp:wrapNone/>
                <wp:docPr id="1674326681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63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5C2FF" id="Conector reto 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6pt,123.7pt" to="258.6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08A9E" wp14:editId="7E079F2A">
                <wp:simplePos x="0" y="0"/>
                <wp:positionH relativeFrom="column">
                  <wp:posOffset>3339465</wp:posOffset>
                </wp:positionH>
                <wp:positionV relativeFrom="paragraph">
                  <wp:posOffset>938530</wp:posOffset>
                </wp:positionV>
                <wp:extent cx="101600" cy="63500"/>
                <wp:effectExtent l="0" t="0" r="31750" b="31750"/>
                <wp:wrapNone/>
                <wp:docPr id="866859874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63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3A2E6" id="Conector reto 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73.9pt" to="270.9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03147" wp14:editId="39E5028C">
                <wp:simplePos x="0" y="0"/>
                <wp:positionH relativeFrom="column">
                  <wp:posOffset>3364673</wp:posOffset>
                </wp:positionH>
                <wp:positionV relativeFrom="paragraph">
                  <wp:posOffset>948788</wp:posOffset>
                </wp:positionV>
                <wp:extent cx="29845" cy="110490"/>
                <wp:effectExtent l="0" t="0" r="27305" b="22860"/>
                <wp:wrapNone/>
                <wp:docPr id="108054734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11049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7C27B0" id="Conector reto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95pt,74.7pt" to="267.3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D02186" wp14:editId="4D52B3A9">
                <wp:simplePos x="0" y="0"/>
                <wp:positionH relativeFrom="column">
                  <wp:posOffset>3598545</wp:posOffset>
                </wp:positionH>
                <wp:positionV relativeFrom="paragraph">
                  <wp:posOffset>456565</wp:posOffset>
                </wp:positionV>
                <wp:extent cx="101600" cy="63500"/>
                <wp:effectExtent l="0" t="0" r="31750" b="31750"/>
                <wp:wrapNone/>
                <wp:docPr id="739969245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63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EC31A" id="Conector reto 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35.95pt" to="291.3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18EEC" wp14:editId="471009BF">
                <wp:simplePos x="0" y="0"/>
                <wp:positionH relativeFrom="column">
                  <wp:posOffset>3623310</wp:posOffset>
                </wp:positionH>
                <wp:positionV relativeFrom="paragraph">
                  <wp:posOffset>467137</wp:posOffset>
                </wp:positionV>
                <wp:extent cx="29845" cy="110490"/>
                <wp:effectExtent l="0" t="0" r="27305" b="22860"/>
                <wp:wrapNone/>
                <wp:docPr id="207942299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11049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D0C16" id="Conector reto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pt,36.8pt" to="287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D3207" wp14:editId="140B6D6C">
                <wp:simplePos x="0" y="0"/>
                <wp:positionH relativeFrom="column">
                  <wp:posOffset>3510915</wp:posOffset>
                </wp:positionH>
                <wp:positionV relativeFrom="paragraph">
                  <wp:posOffset>160878</wp:posOffset>
                </wp:positionV>
                <wp:extent cx="102214" cy="63539"/>
                <wp:effectExtent l="0" t="0" r="31750" b="31750"/>
                <wp:wrapNone/>
                <wp:docPr id="491295351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214" cy="63539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DDD33" id="Conector reto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.45pt,12.65pt" to="284.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" strokecolor="#c00000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11914" wp14:editId="65448C87">
                <wp:simplePos x="0" y="0"/>
                <wp:positionH relativeFrom="column">
                  <wp:posOffset>3536206</wp:posOffset>
                </wp:positionH>
                <wp:positionV relativeFrom="paragraph">
                  <wp:posOffset>170949</wp:posOffset>
                </wp:positionV>
                <wp:extent cx="30388" cy="110502"/>
                <wp:effectExtent l="0" t="0" r="27305" b="22860"/>
                <wp:wrapNone/>
                <wp:docPr id="64122527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88" cy="110502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9D360" id="Conector re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45pt,13.45pt" to="280.8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" strokecolor="#c00000" strokeweight="1pt">
                <v:stroke joinstyle="miter"/>
              </v:line>
            </w:pict>
          </mc:Fallback>
        </mc:AlternateContent>
      </w:r>
      <w:r w:rsidR="002B5256" w:rsidRPr="00F65DE1">
        <w:rPr>
          <w:noProof/>
        </w:rPr>
        <w:drawing>
          <wp:inline distT="0" distB="0" distL="0" distR="0" wp14:anchorId="6FF21307" wp14:editId="2CC73151">
            <wp:extent cx="2494845" cy="1755987"/>
            <wp:effectExtent l="0" t="0" r="1270" b="0"/>
            <wp:docPr id="8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08" cy="17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256">
        <w:rPr>
          <w:noProof/>
        </w:rPr>
        <w:drawing>
          <wp:inline distT="0" distB="0" distL="0" distR="0" wp14:anchorId="34D0D4E0" wp14:editId="6878EBE6">
            <wp:extent cx="2770182" cy="1731363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0" r="11951" b="-1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10" cy="17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65845" w14:textId="77777777" w:rsidR="00453889" w:rsidRDefault="006F7521" w:rsidP="00346316">
      <w:pPr>
        <w:numPr>
          <w:ilvl w:val="0"/>
          <w:numId w:val="3"/>
        </w:numPr>
        <w:tabs>
          <w:tab w:val="left" w:pos="6379"/>
        </w:tabs>
        <w:ind w:left="6096" w:hanging="3969"/>
        <w:jc w:val="both"/>
        <w:rPr>
          <w:sz w:val="22"/>
          <w:szCs w:val="22"/>
        </w:rPr>
      </w:pPr>
      <w:r>
        <w:rPr>
          <w:sz w:val="22"/>
          <w:szCs w:val="22"/>
        </w:rPr>
        <w:t>(b)</w:t>
      </w:r>
    </w:p>
    <w:p w14:paraId="27F4C87D" w14:textId="77777777" w:rsidR="00890992" w:rsidRDefault="00890992" w:rsidP="00BB3140">
      <w:pPr>
        <w:ind w:firstLine="709"/>
        <w:jc w:val="both"/>
        <w:rPr>
          <w:sz w:val="22"/>
          <w:szCs w:val="22"/>
        </w:rPr>
      </w:pPr>
    </w:p>
    <w:p w14:paraId="151D1BE3" w14:textId="01FED317" w:rsidR="00E44BA5" w:rsidRDefault="00BB3140" w:rsidP="00BB314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Pr="00453889">
        <w:rPr>
          <w:sz w:val="22"/>
          <w:szCs w:val="22"/>
        </w:rPr>
        <w:t xml:space="preserve"> descolamento do revestimento cerâmico ou </w:t>
      </w:r>
      <w:r w:rsidR="00111394">
        <w:rPr>
          <w:sz w:val="22"/>
          <w:szCs w:val="22"/>
        </w:rPr>
        <w:t>a</w:t>
      </w:r>
      <w:r w:rsidRPr="00453889">
        <w:rPr>
          <w:sz w:val="22"/>
          <w:szCs w:val="22"/>
        </w:rPr>
        <w:t xml:space="preserve"> falta de aderência </w:t>
      </w:r>
      <w:r>
        <w:rPr>
          <w:sz w:val="22"/>
          <w:szCs w:val="22"/>
        </w:rPr>
        <w:t xml:space="preserve">com </w:t>
      </w:r>
      <w:r w:rsidRPr="00453889">
        <w:rPr>
          <w:sz w:val="22"/>
          <w:szCs w:val="22"/>
        </w:rPr>
        <w:t>a argamassa colante</w:t>
      </w:r>
      <w:r>
        <w:rPr>
          <w:sz w:val="22"/>
          <w:szCs w:val="22"/>
        </w:rPr>
        <w:t xml:space="preserve"> pode ser identificada com o som cavo, </w:t>
      </w:r>
      <w:r w:rsidRPr="00453889">
        <w:rPr>
          <w:sz w:val="22"/>
          <w:szCs w:val="22"/>
        </w:rPr>
        <w:t>representa</w:t>
      </w:r>
      <w:r>
        <w:rPr>
          <w:sz w:val="22"/>
          <w:szCs w:val="22"/>
        </w:rPr>
        <w:t>ndo-se uma</w:t>
      </w:r>
      <w:r w:rsidRPr="00453889">
        <w:rPr>
          <w:sz w:val="22"/>
          <w:szCs w:val="22"/>
        </w:rPr>
        <w:t xml:space="preserve"> resistência à aderência à tração igual a zero (CORREA </w:t>
      </w:r>
      <w:r w:rsidRPr="00E972EC">
        <w:rPr>
          <w:i/>
          <w:iCs/>
          <w:sz w:val="22"/>
          <w:szCs w:val="22"/>
        </w:rPr>
        <w:t>et al</w:t>
      </w:r>
      <w:r w:rsidRPr="00453889">
        <w:rPr>
          <w:sz w:val="22"/>
          <w:szCs w:val="22"/>
        </w:rPr>
        <w:t xml:space="preserve">., 2021). </w:t>
      </w:r>
      <w:r>
        <w:rPr>
          <w:sz w:val="22"/>
          <w:szCs w:val="22"/>
        </w:rPr>
        <w:t xml:space="preserve">Não se pode esquecer que o profissional responsável deve apresentar a </w:t>
      </w:r>
      <w:r w:rsidRPr="00453889">
        <w:rPr>
          <w:sz w:val="22"/>
          <w:szCs w:val="22"/>
        </w:rPr>
        <w:t>o</w:t>
      </w:r>
      <w:r>
        <w:rPr>
          <w:sz w:val="22"/>
          <w:szCs w:val="22"/>
        </w:rPr>
        <w:t xml:space="preserve">rdem </w:t>
      </w:r>
      <w:r>
        <w:rPr>
          <w:sz w:val="22"/>
          <w:szCs w:val="22"/>
        </w:rPr>
        <w:lastRenderedPageBreak/>
        <w:t>de</w:t>
      </w:r>
      <w:r w:rsidRPr="00453889">
        <w:rPr>
          <w:sz w:val="22"/>
          <w:szCs w:val="22"/>
        </w:rPr>
        <w:t xml:space="preserve"> serviço</w:t>
      </w:r>
      <w:r>
        <w:rPr>
          <w:sz w:val="22"/>
          <w:szCs w:val="22"/>
        </w:rPr>
        <w:t xml:space="preserve"> A</w:t>
      </w:r>
      <w:r w:rsidRPr="00453889">
        <w:rPr>
          <w:sz w:val="22"/>
          <w:szCs w:val="22"/>
        </w:rPr>
        <w:t>RT (Anotação de responsabilidade técnica).</w:t>
      </w:r>
      <w:r>
        <w:rPr>
          <w:sz w:val="22"/>
          <w:szCs w:val="22"/>
        </w:rPr>
        <w:t xml:space="preserve"> Pode-se dizer que o uso da</w:t>
      </w:r>
      <w:r w:rsidRPr="00453889">
        <w:rPr>
          <w:sz w:val="22"/>
          <w:szCs w:val="22"/>
        </w:rPr>
        <w:t xml:space="preserve"> marreta</w:t>
      </w:r>
      <w:r>
        <w:rPr>
          <w:sz w:val="22"/>
          <w:szCs w:val="22"/>
        </w:rPr>
        <w:t xml:space="preserve"> </w:t>
      </w:r>
      <w:r w:rsidRPr="00453889">
        <w:rPr>
          <w:sz w:val="22"/>
          <w:szCs w:val="22"/>
        </w:rPr>
        <w:t xml:space="preserve">foi </w:t>
      </w:r>
      <w:r>
        <w:rPr>
          <w:sz w:val="22"/>
          <w:szCs w:val="22"/>
        </w:rPr>
        <w:t xml:space="preserve">tão </w:t>
      </w:r>
      <w:r w:rsidRPr="00453889">
        <w:rPr>
          <w:sz w:val="22"/>
          <w:szCs w:val="22"/>
        </w:rPr>
        <w:t xml:space="preserve">importante </w:t>
      </w:r>
      <w:r>
        <w:rPr>
          <w:sz w:val="22"/>
          <w:szCs w:val="22"/>
        </w:rPr>
        <w:t xml:space="preserve">quanto </w:t>
      </w:r>
      <w:r w:rsidRPr="00453889">
        <w:rPr>
          <w:sz w:val="22"/>
          <w:szCs w:val="22"/>
        </w:rPr>
        <w:t>o procedimento tátil, para se certificar da colagem das placas cerâmicas</w:t>
      </w:r>
      <w:r>
        <w:rPr>
          <w:sz w:val="22"/>
          <w:szCs w:val="22"/>
        </w:rPr>
        <w:t xml:space="preserve">, sendo </w:t>
      </w:r>
      <w:r w:rsidRPr="00453889">
        <w:rPr>
          <w:sz w:val="22"/>
          <w:szCs w:val="22"/>
        </w:rPr>
        <w:t>verific</w:t>
      </w:r>
      <w:r>
        <w:rPr>
          <w:sz w:val="22"/>
          <w:szCs w:val="22"/>
        </w:rPr>
        <w:t>ado</w:t>
      </w:r>
      <w:r w:rsidRPr="00453889">
        <w:rPr>
          <w:sz w:val="22"/>
          <w:szCs w:val="22"/>
        </w:rPr>
        <w:t xml:space="preserve"> que foi usada uma argamassa comum</w:t>
      </w:r>
      <w:r w:rsidR="00B85C59">
        <w:rPr>
          <w:sz w:val="22"/>
          <w:szCs w:val="22"/>
        </w:rPr>
        <w:t xml:space="preserve"> e não uma argamassa colante</w:t>
      </w:r>
      <w:r w:rsidRPr="00453889">
        <w:rPr>
          <w:sz w:val="22"/>
          <w:szCs w:val="22"/>
        </w:rPr>
        <w:t>.</w:t>
      </w:r>
      <w:r w:rsidR="00E44BA5">
        <w:rPr>
          <w:sz w:val="22"/>
          <w:szCs w:val="22"/>
        </w:rPr>
        <w:t xml:space="preserve"> </w:t>
      </w:r>
    </w:p>
    <w:p w14:paraId="18C39149" w14:textId="2E96BBDC" w:rsidR="00E44BA5" w:rsidRDefault="00E44BA5" w:rsidP="00BB314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 pilar existente na fachada do prédio </w:t>
      </w:r>
      <w:r w:rsidRPr="00E44BA5">
        <w:rPr>
          <w:sz w:val="22"/>
          <w:szCs w:val="22"/>
        </w:rPr>
        <w:t>foi realizada a medição d</w:t>
      </w:r>
      <w:r w:rsidR="00F15F03">
        <w:rPr>
          <w:sz w:val="22"/>
          <w:szCs w:val="22"/>
        </w:rPr>
        <w:t>e uma</w:t>
      </w:r>
      <w:r w:rsidRPr="00E44BA5">
        <w:rPr>
          <w:sz w:val="22"/>
          <w:szCs w:val="22"/>
        </w:rPr>
        <w:t xml:space="preserve"> fissura</w:t>
      </w:r>
      <w:r w:rsidR="00F15F03">
        <w:rPr>
          <w:sz w:val="22"/>
          <w:szCs w:val="22"/>
        </w:rPr>
        <w:t xml:space="preserve"> vertical e inclinada</w:t>
      </w:r>
      <w:r w:rsidRPr="00E44BA5">
        <w:rPr>
          <w:sz w:val="22"/>
          <w:szCs w:val="22"/>
        </w:rPr>
        <w:t xml:space="preserve"> com </w:t>
      </w:r>
      <w:r w:rsidR="00F15F03">
        <w:rPr>
          <w:sz w:val="22"/>
          <w:szCs w:val="22"/>
        </w:rPr>
        <w:t>o</w:t>
      </w:r>
      <w:r w:rsidRPr="00E44BA5">
        <w:rPr>
          <w:sz w:val="22"/>
          <w:szCs w:val="22"/>
        </w:rPr>
        <w:t xml:space="preserve"> </w:t>
      </w:r>
      <w:proofErr w:type="spellStart"/>
      <w:r w:rsidRPr="00E44BA5">
        <w:rPr>
          <w:sz w:val="22"/>
          <w:szCs w:val="22"/>
        </w:rPr>
        <w:t>fissurômetro</w:t>
      </w:r>
      <w:proofErr w:type="spellEnd"/>
      <w:r w:rsidRPr="00E44BA5">
        <w:rPr>
          <w:sz w:val="22"/>
          <w:szCs w:val="22"/>
        </w:rPr>
        <w:t xml:space="preserve">, </w:t>
      </w:r>
      <w:r w:rsidR="00F15F03">
        <w:rPr>
          <w:sz w:val="22"/>
          <w:szCs w:val="22"/>
        </w:rPr>
        <w:t>medindo-se</w:t>
      </w:r>
      <w:r w:rsidRPr="00E44BA5">
        <w:rPr>
          <w:sz w:val="22"/>
          <w:szCs w:val="22"/>
        </w:rPr>
        <w:t xml:space="preserve">, aproximadamente, 1,4 mm. O cobrimento da armadura principal do pilar encontrado foi </w:t>
      </w:r>
      <w:r w:rsidRPr="00913197">
        <w:rPr>
          <w:sz w:val="22"/>
          <w:szCs w:val="22"/>
        </w:rPr>
        <w:t>de 2 cm</w:t>
      </w:r>
      <w:r w:rsidRPr="00E44BA5">
        <w:rPr>
          <w:sz w:val="22"/>
          <w:szCs w:val="22"/>
        </w:rPr>
        <w:t xml:space="preserve"> (Figura </w:t>
      </w:r>
      <w:r>
        <w:rPr>
          <w:sz w:val="22"/>
          <w:szCs w:val="22"/>
        </w:rPr>
        <w:t>3</w:t>
      </w:r>
      <w:r w:rsidRPr="00E44BA5">
        <w:rPr>
          <w:sz w:val="22"/>
          <w:szCs w:val="22"/>
        </w:rPr>
        <w:t>). No entanto, na região onde se encontra o estribo da armadura constatou-se a presença de uma fina camada irregular de pasta (de um possível processo de restauração anterior) e nenhuma presença de cobrimento</w:t>
      </w:r>
      <w:r>
        <w:rPr>
          <w:sz w:val="22"/>
          <w:szCs w:val="22"/>
        </w:rPr>
        <w:t>.</w:t>
      </w:r>
      <w:r w:rsidR="00C36B95">
        <w:rPr>
          <w:sz w:val="22"/>
          <w:szCs w:val="22"/>
        </w:rPr>
        <w:t xml:space="preserve"> S</w:t>
      </w:r>
      <w:r w:rsidR="00C36B95">
        <w:t xml:space="preserve">egundo </w:t>
      </w:r>
      <w:r w:rsidR="00C36B95" w:rsidRPr="00C36B95">
        <w:rPr>
          <w:sz w:val="22"/>
          <w:szCs w:val="22"/>
        </w:rPr>
        <w:t>a norma NBR 6118 (ABNT, 2014), considerando a região onde o laboratório se encontra com classe de agressividade ambiental II (urbana), a espessura mínima do cobrimento seria de 2,5 cm para os pilares de concreto armado.</w:t>
      </w:r>
      <w:r w:rsidR="00C36B95">
        <w:rPr>
          <w:sz w:val="22"/>
          <w:szCs w:val="22"/>
        </w:rPr>
        <w:t xml:space="preserve"> </w:t>
      </w:r>
      <w:r>
        <w:rPr>
          <w:sz w:val="22"/>
          <w:szCs w:val="22"/>
        </w:rPr>
        <w:t>Fatores como estes são causas intrínsecas decorrente de falha humana ocorrida durante a construção</w:t>
      </w:r>
      <w:r w:rsidR="00C36B95">
        <w:rPr>
          <w:sz w:val="22"/>
          <w:szCs w:val="22"/>
        </w:rPr>
        <w:t xml:space="preserve"> (</w:t>
      </w:r>
      <w:r>
        <w:rPr>
          <w:sz w:val="22"/>
          <w:szCs w:val="22"/>
        </w:rPr>
        <w:t>Souza &amp; Ripper</w:t>
      </w:r>
      <w:r w:rsidR="00B85C59">
        <w:rPr>
          <w:sz w:val="22"/>
          <w:szCs w:val="22"/>
        </w:rPr>
        <w:t>,</w:t>
      </w:r>
      <w:r>
        <w:rPr>
          <w:sz w:val="22"/>
          <w:szCs w:val="22"/>
        </w:rPr>
        <w:t xml:space="preserve"> 2009).</w:t>
      </w:r>
      <w:r w:rsidR="005F5129">
        <w:rPr>
          <w:sz w:val="22"/>
          <w:szCs w:val="22"/>
        </w:rPr>
        <w:t xml:space="preserve"> O concreto é um material facilmente atacado por condições ambientais favoráveis, devido </w:t>
      </w:r>
      <w:r w:rsidR="00B85C59">
        <w:rPr>
          <w:sz w:val="22"/>
          <w:szCs w:val="22"/>
        </w:rPr>
        <w:t xml:space="preserve">à </w:t>
      </w:r>
      <w:r w:rsidR="005F5129">
        <w:rPr>
          <w:sz w:val="22"/>
          <w:szCs w:val="22"/>
        </w:rPr>
        <w:t>sua porosidade, composição química, umidade e rugosidade (Pinheiro &amp; Barbosa, 2019).</w:t>
      </w:r>
    </w:p>
    <w:p w14:paraId="21A94B61" w14:textId="77777777" w:rsidR="00BB3140" w:rsidRDefault="00BB3140" w:rsidP="00370A39">
      <w:pPr>
        <w:jc w:val="both"/>
        <w:rPr>
          <w:sz w:val="22"/>
          <w:szCs w:val="22"/>
        </w:rPr>
      </w:pPr>
    </w:p>
    <w:p w14:paraId="76BD8201" w14:textId="77777777" w:rsidR="00AB0706" w:rsidRPr="00E93BF5" w:rsidRDefault="00AB0706" w:rsidP="00AB0706">
      <w:pPr>
        <w:rPr>
          <w:sz w:val="22"/>
          <w:szCs w:val="22"/>
        </w:rPr>
      </w:pPr>
      <w:r w:rsidRPr="00E93BF5">
        <w:rPr>
          <w:sz w:val="22"/>
          <w:szCs w:val="22"/>
        </w:rPr>
        <w:t xml:space="preserve">Figura </w:t>
      </w:r>
      <w:r w:rsidR="00453889">
        <w:rPr>
          <w:sz w:val="22"/>
          <w:szCs w:val="22"/>
        </w:rPr>
        <w:t>3</w:t>
      </w:r>
      <w:r w:rsidRPr="00E93BF5">
        <w:rPr>
          <w:sz w:val="22"/>
          <w:szCs w:val="22"/>
        </w:rPr>
        <w:t>.</w:t>
      </w:r>
      <w:r w:rsidR="00AC64B8">
        <w:rPr>
          <w:sz w:val="22"/>
          <w:szCs w:val="22"/>
        </w:rPr>
        <w:t xml:space="preserve"> Ensaio de carbonatação</w:t>
      </w:r>
      <w:r w:rsidR="00AC64B8" w:rsidRPr="00AC64B8">
        <w:rPr>
          <w:sz w:val="22"/>
          <w:szCs w:val="22"/>
        </w:rPr>
        <w:t xml:space="preserve"> </w:t>
      </w:r>
      <w:r w:rsidR="00AC64B8">
        <w:rPr>
          <w:sz w:val="22"/>
          <w:szCs w:val="22"/>
        </w:rPr>
        <w:t>em um pilar de concreto armado: (a) abertura da fissura, (b) a</w:t>
      </w:r>
      <w:r>
        <w:rPr>
          <w:sz w:val="22"/>
          <w:szCs w:val="22"/>
        </w:rPr>
        <w:t>spersão da solução de fenolftaleína</w:t>
      </w:r>
      <w:r w:rsidR="00AC64B8">
        <w:rPr>
          <w:sz w:val="22"/>
          <w:szCs w:val="22"/>
        </w:rPr>
        <w:t xml:space="preserve"> e (c) </w:t>
      </w:r>
      <w:r>
        <w:rPr>
          <w:sz w:val="22"/>
          <w:szCs w:val="22"/>
        </w:rPr>
        <w:t>coloração de parte do cobrimento</w:t>
      </w:r>
      <w:r w:rsidR="00AC64B8">
        <w:rPr>
          <w:sz w:val="22"/>
          <w:szCs w:val="22"/>
        </w:rPr>
        <w:t>.</w:t>
      </w:r>
    </w:p>
    <w:p w14:paraId="5F31624A" w14:textId="747C7E4E" w:rsidR="00AB0706" w:rsidRDefault="002B5256" w:rsidP="00AB0706">
      <w:pPr>
        <w:jc w:val="center"/>
        <w:rPr>
          <w:sz w:val="22"/>
          <w:szCs w:val="22"/>
        </w:rPr>
      </w:pPr>
      <w:r w:rsidRPr="00AD28FF">
        <w:rPr>
          <w:noProof/>
        </w:rPr>
        <w:drawing>
          <wp:inline distT="0" distB="0" distL="0" distR="0" wp14:anchorId="4A836D6A" wp14:editId="4558A346">
            <wp:extent cx="1704975" cy="1828800"/>
            <wp:effectExtent l="0" t="0" r="0" b="0"/>
            <wp:docPr id="10" name="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0" b="2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4B8">
        <w:rPr>
          <w:noProof/>
        </w:rPr>
        <w:t xml:space="preserve">  </w:t>
      </w:r>
      <w:r w:rsidRPr="00AD28FF">
        <w:rPr>
          <w:noProof/>
        </w:rPr>
        <w:drawing>
          <wp:inline distT="0" distB="0" distL="0" distR="0" wp14:anchorId="2F0965C2" wp14:editId="583FEBAF">
            <wp:extent cx="1400175" cy="1885950"/>
            <wp:effectExtent l="0" t="0" r="0" b="0"/>
            <wp:docPr id="11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7" b="2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706">
        <w:rPr>
          <w:noProof/>
        </w:rPr>
        <w:t xml:space="preserve">  </w:t>
      </w:r>
      <w:r w:rsidRPr="00AD28FF">
        <w:rPr>
          <w:noProof/>
        </w:rPr>
        <w:drawing>
          <wp:inline distT="0" distB="0" distL="0" distR="0" wp14:anchorId="16918CAF" wp14:editId="4EA690E9">
            <wp:extent cx="1228725" cy="1885950"/>
            <wp:effectExtent l="0" t="0" r="0" b="0"/>
            <wp:docPr id="12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7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8987" w14:textId="77777777" w:rsidR="00AB0706" w:rsidRDefault="00AC64B8" w:rsidP="00AC64B8">
      <w:pPr>
        <w:numPr>
          <w:ilvl w:val="0"/>
          <w:numId w:val="2"/>
        </w:numPr>
        <w:tabs>
          <w:tab w:val="left" w:pos="4820"/>
          <w:tab w:val="left" w:pos="7513"/>
        </w:tabs>
        <w:ind w:firstLine="1123"/>
        <w:jc w:val="both"/>
        <w:rPr>
          <w:sz w:val="22"/>
          <w:szCs w:val="22"/>
        </w:rPr>
      </w:pPr>
      <w:r>
        <w:rPr>
          <w:sz w:val="22"/>
          <w:szCs w:val="22"/>
        </w:rPr>
        <w:t>(b)</w:t>
      </w:r>
      <w:r>
        <w:rPr>
          <w:sz w:val="22"/>
          <w:szCs w:val="22"/>
        </w:rPr>
        <w:tab/>
        <w:t>(c)</w:t>
      </w:r>
    </w:p>
    <w:p w14:paraId="516CAEF3" w14:textId="77777777" w:rsidR="00AB0706" w:rsidRDefault="00AB0706" w:rsidP="00C437CB">
      <w:pPr>
        <w:jc w:val="both"/>
        <w:rPr>
          <w:sz w:val="22"/>
          <w:szCs w:val="22"/>
        </w:rPr>
      </w:pPr>
    </w:p>
    <w:p w14:paraId="51806EE0" w14:textId="77777777" w:rsidR="00BB54E7" w:rsidRPr="00BB54E7" w:rsidRDefault="00BB3140" w:rsidP="00BB54E7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Como se pode observar nas Figuras 1, 2 e 3, as manifestações patológicas encontradas não apresentaram impacto sobre a funcionalidade da edificação, enquadrando-se na prioridade 2, conforme NBR 16747 (ABNT, 2020).</w:t>
      </w:r>
      <w:r w:rsidR="00355DA6">
        <w:rPr>
          <w:sz w:val="22"/>
          <w:szCs w:val="22"/>
        </w:rPr>
        <w:t xml:space="preserve"> </w:t>
      </w:r>
      <w:r w:rsidR="00BB54E7">
        <w:rPr>
          <w:sz w:val="22"/>
          <w:szCs w:val="22"/>
        </w:rPr>
        <w:t xml:space="preserve">No tocante ao atendimento das mínimas exigências observadas nas normas supramencionadas, um </w:t>
      </w:r>
      <w:r w:rsidR="00BB54E7">
        <w:rPr>
          <w:i/>
          <w:iCs/>
          <w:sz w:val="22"/>
          <w:szCs w:val="22"/>
        </w:rPr>
        <w:t>chec</w:t>
      </w:r>
      <w:r w:rsidR="00FE24A2">
        <w:rPr>
          <w:i/>
          <w:iCs/>
          <w:sz w:val="22"/>
          <w:szCs w:val="22"/>
        </w:rPr>
        <w:t>k</w:t>
      </w:r>
      <w:r w:rsidR="00BB54E7">
        <w:rPr>
          <w:i/>
          <w:iCs/>
          <w:sz w:val="22"/>
          <w:szCs w:val="22"/>
        </w:rPr>
        <w:t>list</w:t>
      </w:r>
      <w:r w:rsidR="00BB54E7">
        <w:rPr>
          <w:sz w:val="22"/>
          <w:szCs w:val="22"/>
        </w:rPr>
        <w:t xml:space="preserve"> de condutas gerais </w:t>
      </w:r>
      <w:r w:rsidR="00D700A0">
        <w:rPr>
          <w:sz w:val="22"/>
          <w:szCs w:val="22"/>
        </w:rPr>
        <w:t>sobre as principais observâncias a serem atentadas no estudo de patologia</w:t>
      </w:r>
      <w:r w:rsidR="00BB54E7">
        <w:rPr>
          <w:sz w:val="22"/>
          <w:szCs w:val="22"/>
        </w:rPr>
        <w:t>,</w:t>
      </w:r>
      <w:r w:rsidR="00D700A0">
        <w:rPr>
          <w:sz w:val="22"/>
          <w:szCs w:val="22"/>
        </w:rPr>
        <w:t xml:space="preserve"> foi</w:t>
      </w:r>
      <w:r w:rsidR="00BB54E7">
        <w:rPr>
          <w:sz w:val="22"/>
          <w:szCs w:val="22"/>
        </w:rPr>
        <w:t xml:space="preserve"> </w:t>
      </w:r>
      <w:r w:rsidR="00D700A0">
        <w:rPr>
          <w:sz w:val="22"/>
          <w:szCs w:val="22"/>
        </w:rPr>
        <w:t xml:space="preserve">elaborado a fim de que seja </w:t>
      </w:r>
      <w:r w:rsidR="00BB54E7">
        <w:rPr>
          <w:sz w:val="22"/>
          <w:szCs w:val="22"/>
        </w:rPr>
        <w:t>direcionado à inspeção predial de edificações executadas com fachada de placas cerâmicas e estruturas de concreto.</w:t>
      </w:r>
    </w:p>
    <w:p w14:paraId="472A75F8" w14:textId="77777777" w:rsidR="00AB0706" w:rsidRPr="00E93BF5" w:rsidRDefault="00AB0706" w:rsidP="00C437CB">
      <w:pPr>
        <w:jc w:val="both"/>
        <w:rPr>
          <w:sz w:val="22"/>
          <w:szCs w:val="22"/>
        </w:rPr>
      </w:pPr>
    </w:p>
    <w:p w14:paraId="42FC88D4" w14:textId="77777777" w:rsidR="00E93BF5" w:rsidRPr="00E93BF5" w:rsidRDefault="00E93BF5" w:rsidP="00E93BF5">
      <w:pPr>
        <w:pStyle w:val="p11"/>
        <w:tabs>
          <w:tab w:val="clear" w:pos="720"/>
        </w:tabs>
        <w:spacing w:line="240" w:lineRule="auto"/>
        <w:rPr>
          <w:sz w:val="22"/>
          <w:szCs w:val="22"/>
        </w:rPr>
      </w:pPr>
      <w:r w:rsidRPr="00E93BF5">
        <w:rPr>
          <w:sz w:val="22"/>
          <w:szCs w:val="22"/>
        </w:rPr>
        <w:t xml:space="preserve">Tabela </w:t>
      </w:r>
      <w:r w:rsidR="00A35221">
        <w:rPr>
          <w:sz w:val="22"/>
          <w:szCs w:val="22"/>
        </w:rPr>
        <w:t>1</w:t>
      </w:r>
      <w:r w:rsidRPr="00E93BF5">
        <w:rPr>
          <w:sz w:val="22"/>
          <w:szCs w:val="22"/>
        </w:rPr>
        <w:t xml:space="preserve">. </w:t>
      </w:r>
      <w:r w:rsidR="00AE6A1E">
        <w:rPr>
          <w:i/>
          <w:iCs/>
          <w:sz w:val="22"/>
          <w:szCs w:val="22"/>
        </w:rPr>
        <w:t xml:space="preserve">Checklist </w:t>
      </w:r>
      <w:r w:rsidR="00AE6A1E">
        <w:rPr>
          <w:sz w:val="22"/>
          <w:szCs w:val="22"/>
        </w:rPr>
        <w:t>de condutas gerais tratadas na inspeção predial.</w:t>
      </w:r>
    </w:p>
    <w:tbl>
      <w:tblPr>
        <w:tblW w:w="483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2032"/>
        <w:gridCol w:w="2269"/>
      </w:tblGrid>
      <w:tr w:rsidR="00AE6A1E" w:rsidRPr="00E93BF5" w14:paraId="40079DE1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A0FC5" w14:textId="77777777" w:rsidR="00AE6A1E" w:rsidRPr="00E93BF5" w:rsidRDefault="00AE6A1E" w:rsidP="00E93B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Pontos observados</w:t>
            </w:r>
          </w:p>
        </w:tc>
        <w:tc>
          <w:tcPr>
            <w:tcW w:w="11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BE1D8" w14:textId="77777777" w:rsidR="00AE6A1E" w:rsidRPr="00E93BF5" w:rsidRDefault="00AE6A1E" w:rsidP="00E93B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Normas técnicas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73D6E3" w14:textId="77777777" w:rsidR="00AE6A1E" w:rsidRPr="00E93BF5" w:rsidRDefault="00AE6A1E" w:rsidP="00E93BF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Itens observados</w:t>
            </w:r>
          </w:p>
        </w:tc>
      </w:tr>
      <w:tr w:rsidR="00EB305E" w:rsidRPr="00E93BF5" w14:paraId="0265B6DF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08B4A" w14:textId="77777777" w:rsidR="00AE6A1E" w:rsidRPr="00A65FCC" w:rsidRDefault="00AE6A1E" w:rsidP="00AE6A1E">
            <w:pPr>
              <w:jc w:val="center"/>
            </w:pPr>
            <w:r>
              <w:t>Placas cerâmicas com som cavo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C8BD1" w14:textId="77777777" w:rsidR="00AE6A1E" w:rsidRPr="00A65FCC" w:rsidRDefault="00EB305E" w:rsidP="00AE6A1E">
            <w:pPr>
              <w:jc w:val="center"/>
            </w:pPr>
            <w:r>
              <w:t>NBR 13755:2017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FCCD88" w14:textId="77777777" w:rsidR="00AE6A1E" w:rsidRPr="00A65FCC" w:rsidRDefault="00EB305E" w:rsidP="00AE6A1E">
            <w:pPr>
              <w:jc w:val="center"/>
            </w:pPr>
            <w:r>
              <w:t>7.2.3</w:t>
            </w:r>
          </w:p>
        </w:tc>
      </w:tr>
      <w:tr w:rsidR="00EB305E" w:rsidRPr="00E93BF5" w14:paraId="7BB1B957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54209" w14:textId="77777777" w:rsidR="00AE6A1E" w:rsidRDefault="00AE6A1E" w:rsidP="00AE6A1E">
            <w:pPr>
              <w:jc w:val="center"/>
            </w:pPr>
            <w:r>
              <w:t>Planeza das placas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630F84" w14:textId="77777777" w:rsidR="00AE6A1E" w:rsidRPr="00A65FCC" w:rsidRDefault="00EB305E" w:rsidP="00AE6A1E">
            <w:pPr>
              <w:jc w:val="center"/>
            </w:pPr>
            <w:r>
              <w:t>NBR 13755:2017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5706EE" w14:textId="77777777" w:rsidR="00AE6A1E" w:rsidRPr="00A65FCC" w:rsidRDefault="00EB305E" w:rsidP="00AE6A1E">
            <w:pPr>
              <w:jc w:val="center"/>
            </w:pPr>
            <w:r>
              <w:t>7.2.4</w:t>
            </w:r>
          </w:p>
        </w:tc>
      </w:tr>
      <w:tr w:rsidR="00EB305E" w:rsidRPr="00E93BF5" w14:paraId="3255CF1E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20397C" w14:textId="77777777" w:rsidR="00AE6A1E" w:rsidRDefault="00AE6A1E" w:rsidP="00AE6A1E">
            <w:pPr>
              <w:jc w:val="center"/>
            </w:pPr>
            <w:r>
              <w:t>Alinhamento das placas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4A460E" w14:textId="77777777" w:rsidR="00AE6A1E" w:rsidRPr="00A65FCC" w:rsidRDefault="00EB305E" w:rsidP="00AE6A1E">
            <w:pPr>
              <w:jc w:val="center"/>
            </w:pPr>
            <w:r>
              <w:t>NBR 13755:2017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6E523D" w14:textId="77777777" w:rsidR="00AE6A1E" w:rsidRPr="00A65FCC" w:rsidRDefault="00EB305E" w:rsidP="00AE6A1E">
            <w:pPr>
              <w:jc w:val="center"/>
            </w:pPr>
            <w:r>
              <w:t>7.2.5</w:t>
            </w:r>
          </w:p>
        </w:tc>
      </w:tr>
      <w:tr w:rsidR="00EB305E" w:rsidRPr="00E93BF5" w14:paraId="318482C1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F78D63" w14:textId="77777777" w:rsidR="00AE6A1E" w:rsidRDefault="00AE6A1E" w:rsidP="00AE6A1E">
            <w:pPr>
              <w:jc w:val="center"/>
            </w:pPr>
            <w:r>
              <w:t>Limites para fissuração e proteção das armaduras quanto à durabilidade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F7E07C" w14:textId="77777777" w:rsidR="00AE6A1E" w:rsidRPr="00A65FCC" w:rsidRDefault="00EB305E" w:rsidP="00AE6A1E">
            <w:pPr>
              <w:jc w:val="center"/>
            </w:pPr>
            <w:r>
              <w:t>NBR 6118:2014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6BE6DC" w14:textId="77777777" w:rsidR="00AE6A1E" w:rsidRPr="00A65FCC" w:rsidRDefault="00EB305E" w:rsidP="00AE6A1E">
            <w:pPr>
              <w:jc w:val="center"/>
            </w:pPr>
            <w:r>
              <w:t>13.4.2</w:t>
            </w:r>
          </w:p>
        </w:tc>
      </w:tr>
      <w:tr w:rsidR="00EB305E" w:rsidRPr="00E93BF5" w14:paraId="0936D339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8F11E" w14:textId="77777777" w:rsidR="00AE6A1E" w:rsidRDefault="00AE6A1E" w:rsidP="00AE6A1E">
            <w:pPr>
              <w:jc w:val="center"/>
            </w:pPr>
            <w:r>
              <w:t>Controle da fissuração quanto à aceitabilidade sensorial e à utilização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66DEEB" w14:textId="77777777" w:rsidR="00AE6A1E" w:rsidRPr="00A65FCC" w:rsidRDefault="00EB305E" w:rsidP="00AE6A1E">
            <w:pPr>
              <w:jc w:val="center"/>
            </w:pPr>
            <w:r>
              <w:t>NBR 6118:2014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2C11A" w14:textId="77777777" w:rsidR="00AE6A1E" w:rsidRPr="00A65FCC" w:rsidRDefault="00EB305E" w:rsidP="00AE6A1E">
            <w:pPr>
              <w:jc w:val="center"/>
            </w:pPr>
            <w:r>
              <w:t>13.4.3</w:t>
            </w:r>
          </w:p>
        </w:tc>
      </w:tr>
      <w:tr w:rsidR="00EB305E" w:rsidRPr="00E93BF5" w14:paraId="1C59B9A6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51DDD8" w14:textId="77777777" w:rsidR="00AE6A1E" w:rsidRDefault="00AE6A1E" w:rsidP="00AE6A1E">
            <w:pPr>
              <w:jc w:val="center"/>
            </w:pPr>
            <w:r>
              <w:t>Teste de carbonatação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B85A6C" w14:textId="77777777" w:rsidR="00AE6A1E" w:rsidRPr="00A65FCC" w:rsidRDefault="00EB305E" w:rsidP="00AE6A1E">
            <w:pPr>
              <w:jc w:val="center"/>
            </w:pPr>
            <w:r>
              <w:t>BS EM 14630:2006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1A87E" w14:textId="77777777" w:rsidR="00AE6A1E" w:rsidRPr="00A65FCC" w:rsidRDefault="00EB305E" w:rsidP="00AE6A1E">
            <w:pPr>
              <w:jc w:val="center"/>
            </w:pPr>
            <w:r>
              <w:t>-</w:t>
            </w:r>
          </w:p>
        </w:tc>
      </w:tr>
      <w:tr w:rsidR="00EB305E" w:rsidRPr="00E93BF5" w14:paraId="6BE148CB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3E0E8" w14:textId="77777777" w:rsidR="00AE6A1E" w:rsidRDefault="00AE6A1E" w:rsidP="00AE6A1E">
            <w:pPr>
              <w:jc w:val="center"/>
            </w:pPr>
            <w:r>
              <w:t>Lixiviação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4808B0" w14:textId="77777777" w:rsidR="00AE6A1E" w:rsidRPr="00A65FCC" w:rsidRDefault="00EB305E" w:rsidP="00AE6A1E">
            <w:pPr>
              <w:jc w:val="center"/>
            </w:pPr>
            <w:r>
              <w:t>NBR 6118:2014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820AB2" w14:textId="77777777" w:rsidR="00AE6A1E" w:rsidRPr="00A65FCC" w:rsidRDefault="00EB305E" w:rsidP="00AE6A1E">
            <w:pPr>
              <w:jc w:val="center"/>
            </w:pPr>
            <w:r>
              <w:t>6.3.2.1</w:t>
            </w:r>
          </w:p>
        </w:tc>
      </w:tr>
      <w:tr w:rsidR="00EB305E" w:rsidRPr="00E93BF5" w14:paraId="4A2348F1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B296CC" w14:textId="77777777" w:rsidR="00AE6A1E" w:rsidRDefault="00AE6A1E" w:rsidP="00AE6A1E">
            <w:pPr>
              <w:jc w:val="center"/>
            </w:pPr>
            <w:proofErr w:type="spellStart"/>
            <w:r>
              <w:t>Despassivação</w:t>
            </w:r>
            <w:proofErr w:type="spellEnd"/>
            <w:r>
              <w:t xml:space="preserve"> por carbonatação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FDE1D" w14:textId="77777777" w:rsidR="00AE6A1E" w:rsidRPr="00A65FCC" w:rsidRDefault="00EB305E" w:rsidP="00AE6A1E">
            <w:pPr>
              <w:jc w:val="center"/>
            </w:pPr>
            <w:r>
              <w:t>NBR 6118:2014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8B562" w14:textId="77777777" w:rsidR="00AE6A1E" w:rsidRPr="00A65FCC" w:rsidRDefault="00EB305E" w:rsidP="00AE6A1E">
            <w:pPr>
              <w:jc w:val="center"/>
            </w:pPr>
            <w:r>
              <w:t>6.3.3.1</w:t>
            </w:r>
          </w:p>
        </w:tc>
      </w:tr>
      <w:tr w:rsidR="00EB305E" w:rsidRPr="00E93BF5" w14:paraId="7426B892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B2254F" w14:textId="77777777" w:rsidR="00AE6A1E" w:rsidRDefault="00AE6A1E" w:rsidP="00AE6A1E">
            <w:pPr>
              <w:jc w:val="center"/>
            </w:pPr>
            <w:r>
              <w:t>Agressividade do ambiente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E26C9" w14:textId="77777777" w:rsidR="00AE6A1E" w:rsidRPr="00A65FCC" w:rsidRDefault="00EB305E" w:rsidP="00AE6A1E">
            <w:pPr>
              <w:jc w:val="center"/>
            </w:pPr>
            <w:r>
              <w:t>NBR 6118:2014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32B3C1" w14:textId="77777777" w:rsidR="00AE6A1E" w:rsidRPr="00A65FCC" w:rsidRDefault="00EB305E" w:rsidP="00AE6A1E">
            <w:pPr>
              <w:jc w:val="center"/>
            </w:pPr>
            <w:r>
              <w:t>6.4.1</w:t>
            </w:r>
          </w:p>
        </w:tc>
      </w:tr>
      <w:tr w:rsidR="00EB305E" w:rsidRPr="00E93BF5" w14:paraId="5A9FCD50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83A17E" w14:textId="77777777" w:rsidR="00AE6A1E" w:rsidRDefault="00AE6A1E" w:rsidP="00AE6A1E">
            <w:pPr>
              <w:jc w:val="center"/>
            </w:pPr>
            <w:r>
              <w:t>Manchas de umidade em fachadas externas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D71A58" w14:textId="77777777" w:rsidR="00AE6A1E" w:rsidRPr="00A65FCC" w:rsidRDefault="00EB305E" w:rsidP="00AE6A1E">
            <w:pPr>
              <w:jc w:val="center"/>
            </w:pPr>
            <w:r>
              <w:t>NBR 15575-4:2021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A64F4" w14:textId="77777777" w:rsidR="00AE6A1E" w:rsidRPr="00A65FCC" w:rsidRDefault="00EB305E" w:rsidP="00AE6A1E">
            <w:pPr>
              <w:jc w:val="center"/>
            </w:pPr>
            <w:r>
              <w:t>10.1.1 e 10.2 Anexo F</w:t>
            </w:r>
          </w:p>
        </w:tc>
      </w:tr>
      <w:tr w:rsidR="00EB305E" w:rsidRPr="00E93BF5" w14:paraId="17A8E12E" w14:textId="77777777" w:rsidTr="00EB305E">
        <w:trPr>
          <w:trHeight w:val="113"/>
          <w:jc w:val="center"/>
        </w:trPr>
        <w:tc>
          <w:tcPr>
            <w:tcW w:w="2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946CC0" w14:textId="77777777" w:rsidR="00AE6A1E" w:rsidRDefault="00AE6A1E" w:rsidP="00AE6A1E">
            <w:pPr>
              <w:jc w:val="center"/>
            </w:pPr>
            <w:r>
              <w:t>Redação e emissão do laudo técnico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C1CD0CD" w14:textId="77777777" w:rsidR="00AE6A1E" w:rsidRPr="00A65FCC" w:rsidRDefault="00EB305E" w:rsidP="00AE6A1E">
            <w:pPr>
              <w:jc w:val="center"/>
            </w:pPr>
            <w:r>
              <w:t>NBR 16747: 2020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8831427" w14:textId="77777777" w:rsidR="00AE6A1E" w:rsidRPr="00A65FCC" w:rsidRDefault="00EB305E" w:rsidP="00AE6A1E">
            <w:pPr>
              <w:jc w:val="center"/>
            </w:pPr>
            <w:r>
              <w:t>5.3.9</w:t>
            </w:r>
          </w:p>
        </w:tc>
      </w:tr>
    </w:tbl>
    <w:p w14:paraId="44D3605A" w14:textId="77777777" w:rsidR="00E93BF5" w:rsidRPr="00E93BF5" w:rsidRDefault="00E93BF5" w:rsidP="00E93BF5">
      <w:pPr>
        <w:pStyle w:val="p11"/>
        <w:tabs>
          <w:tab w:val="clear" w:pos="720"/>
        </w:tabs>
        <w:spacing w:line="240" w:lineRule="auto"/>
        <w:rPr>
          <w:sz w:val="22"/>
          <w:szCs w:val="22"/>
        </w:rPr>
      </w:pPr>
    </w:p>
    <w:p w14:paraId="7C2430D6" w14:textId="77777777" w:rsidR="00CF4D1D" w:rsidRPr="00CF4D1D" w:rsidRDefault="00D700A0" w:rsidP="00CF4D1D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É imprescindível que seja considerado o que versa a normalização técnica a respeito de manutenção em revestimentos externos com placas cerâmicas, conforme a NBR 13755 (ABNT, 2021)</w:t>
      </w:r>
      <w:r w:rsidR="00450A29">
        <w:rPr>
          <w:sz w:val="22"/>
          <w:szCs w:val="22"/>
        </w:rPr>
        <w:t>. Além disso, atentar-se</w:t>
      </w:r>
      <w:r>
        <w:rPr>
          <w:sz w:val="22"/>
          <w:szCs w:val="22"/>
        </w:rPr>
        <w:t xml:space="preserve"> </w:t>
      </w:r>
      <w:r w:rsidR="00450A29">
        <w:rPr>
          <w:sz w:val="22"/>
          <w:szCs w:val="22"/>
        </w:rPr>
        <w:t>à</w:t>
      </w:r>
      <w:r>
        <w:rPr>
          <w:sz w:val="22"/>
          <w:szCs w:val="22"/>
        </w:rPr>
        <w:t xml:space="preserve">s recomendações estabelecidas na NBR 6118 (ABNT, 2014) </w:t>
      </w:r>
      <w:r w:rsidR="00E02CE1">
        <w:rPr>
          <w:sz w:val="22"/>
          <w:szCs w:val="22"/>
        </w:rPr>
        <w:t>com a</w:t>
      </w:r>
      <w:r>
        <w:rPr>
          <w:sz w:val="22"/>
          <w:szCs w:val="22"/>
        </w:rPr>
        <w:t xml:space="preserve"> abord</w:t>
      </w:r>
      <w:r w:rsidR="00E02CE1">
        <w:rPr>
          <w:sz w:val="22"/>
          <w:szCs w:val="22"/>
        </w:rPr>
        <w:t>agem</w:t>
      </w:r>
      <w:r>
        <w:rPr>
          <w:sz w:val="22"/>
          <w:szCs w:val="22"/>
        </w:rPr>
        <w:t xml:space="preserve"> </w:t>
      </w:r>
      <w:r w:rsidR="00E02CE1">
        <w:rPr>
          <w:sz w:val="22"/>
          <w:szCs w:val="22"/>
        </w:rPr>
        <w:t>d</w:t>
      </w:r>
      <w:r>
        <w:rPr>
          <w:sz w:val="22"/>
          <w:szCs w:val="22"/>
        </w:rPr>
        <w:t>os cuidados que se deve ter com o surgimento de fissuras</w:t>
      </w:r>
      <w:r w:rsidR="00450A29">
        <w:rPr>
          <w:sz w:val="22"/>
          <w:szCs w:val="22"/>
        </w:rPr>
        <w:t>, lixiviação e a agressividade do ambiente</w:t>
      </w:r>
      <w:r>
        <w:rPr>
          <w:sz w:val="22"/>
          <w:szCs w:val="22"/>
        </w:rPr>
        <w:t xml:space="preserve">, </w:t>
      </w:r>
      <w:r w:rsidR="00450A29">
        <w:rPr>
          <w:sz w:val="22"/>
          <w:szCs w:val="22"/>
        </w:rPr>
        <w:t>e o que está em c</w:t>
      </w:r>
      <w:r w:rsidR="00E02CE1">
        <w:rPr>
          <w:sz w:val="22"/>
          <w:szCs w:val="22"/>
        </w:rPr>
        <w:t>onsonância com</w:t>
      </w:r>
      <w:r w:rsidR="002156FA">
        <w:rPr>
          <w:sz w:val="22"/>
          <w:szCs w:val="22"/>
        </w:rPr>
        <w:t xml:space="preserve"> a</w:t>
      </w:r>
      <w:r w:rsidR="00450A29">
        <w:rPr>
          <w:sz w:val="22"/>
          <w:szCs w:val="22"/>
        </w:rPr>
        <w:t xml:space="preserve"> norma de desempenho</w:t>
      </w:r>
      <w:r w:rsidR="002156FA">
        <w:rPr>
          <w:sz w:val="22"/>
          <w:szCs w:val="22"/>
        </w:rPr>
        <w:t xml:space="preserve"> NBR 15575 (ABNT, 2021).</w:t>
      </w:r>
      <w:r w:rsidR="00057A08">
        <w:rPr>
          <w:sz w:val="22"/>
          <w:szCs w:val="22"/>
        </w:rPr>
        <w:t xml:space="preserve"> O fenômeno físico, como a fissura, pode </w:t>
      </w:r>
      <w:r w:rsidR="00137EF3">
        <w:rPr>
          <w:sz w:val="22"/>
          <w:szCs w:val="22"/>
        </w:rPr>
        <w:t>acarretar</w:t>
      </w:r>
      <w:r w:rsidR="00057A08">
        <w:rPr>
          <w:sz w:val="22"/>
          <w:szCs w:val="22"/>
        </w:rPr>
        <w:t xml:space="preserve"> processos químicos como a corrosão da armadura, por exemplo</w:t>
      </w:r>
      <w:r w:rsidR="00137EF3">
        <w:rPr>
          <w:sz w:val="22"/>
          <w:szCs w:val="22"/>
        </w:rPr>
        <w:t>, resultantes das reações químicas expansivas</w:t>
      </w:r>
      <w:r w:rsidR="00057A08">
        <w:rPr>
          <w:sz w:val="22"/>
          <w:szCs w:val="22"/>
        </w:rPr>
        <w:t>.</w:t>
      </w:r>
    </w:p>
    <w:p w14:paraId="13728146" w14:textId="77777777" w:rsidR="00CF4D1D" w:rsidRPr="00437A35" w:rsidRDefault="00CF4D1D" w:rsidP="00CF4D1D">
      <w:pPr>
        <w:ind w:firstLine="709"/>
        <w:jc w:val="both"/>
      </w:pPr>
    </w:p>
    <w:p w14:paraId="2AD613E7" w14:textId="77777777" w:rsidR="00C350B6" w:rsidRPr="00437A35" w:rsidRDefault="00A40B19" w:rsidP="00380272">
      <w:pPr>
        <w:ind w:right="-1"/>
        <w:jc w:val="both"/>
        <w:rPr>
          <w:b/>
          <w:sz w:val="22"/>
          <w:szCs w:val="22"/>
        </w:rPr>
      </w:pPr>
      <w:r w:rsidRPr="00437A35">
        <w:rPr>
          <w:b/>
          <w:sz w:val="22"/>
          <w:szCs w:val="22"/>
        </w:rPr>
        <w:t>CONCLUS</w:t>
      </w:r>
      <w:r w:rsidR="00F47800">
        <w:rPr>
          <w:b/>
          <w:sz w:val="22"/>
          <w:szCs w:val="22"/>
        </w:rPr>
        <w:t>ÃO</w:t>
      </w:r>
    </w:p>
    <w:p w14:paraId="71C6449B" w14:textId="67B1BBE3" w:rsidR="00CD448B" w:rsidRDefault="006B493A" w:rsidP="002D4D50">
      <w:pPr>
        <w:tabs>
          <w:tab w:val="left" w:pos="0"/>
        </w:tabs>
        <w:ind w:right="-1"/>
        <w:jc w:val="both"/>
        <w:rPr>
          <w:sz w:val="22"/>
          <w:szCs w:val="22"/>
        </w:rPr>
      </w:pPr>
      <w:r w:rsidRPr="00437A35">
        <w:rPr>
          <w:sz w:val="22"/>
          <w:szCs w:val="22"/>
        </w:rPr>
        <w:tab/>
      </w:r>
      <w:r w:rsidR="00CD448B" w:rsidRPr="00CD448B">
        <w:rPr>
          <w:sz w:val="22"/>
          <w:szCs w:val="22"/>
        </w:rPr>
        <w:t xml:space="preserve">A </w:t>
      </w:r>
      <w:r w:rsidR="00CD448B">
        <w:rPr>
          <w:sz w:val="22"/>
          <w:szCs w:val="22"/>
        </w:rPr>
        <w:t>p</w:t>
      </w:r>
      <w:r w:rsidR="00CD448B" w:rsidRPr="00CD448B">
        <w:rPr>
          <w:sz w:val="22"/>
          <w:szCs w:val="22"/>
        </w:rPr>
        <w:t>artir do que foi exposto, é importante ressaltar que as irregularidades constatadas podem se tratar de anomalias endógena</w:t>
      </w:r>
      <w:r w:rsidR="00B85C59">
        <w:rPr>
          <w:sz w:val="22"/>
          <w:szCs w:val="22"/>
        </w:rPr>
        <w:t>s</w:t>
      </w:r>
      <w:r w:rsidR="00CD448B" w:rsidRPr="00CD448B">
        <w:rPr>
          <w:sz w:val="22"/>
          <w:szCs w:val="22"/>
        </w:rPr>
        <w:t xml:space="preserve"> ou construtiva</w:t>
      </w:r>
      <w:r w:rsidR="00012D6B">
        <w:rPr>
          <w:sz w:val="22"/>
          <w:szCs w:val="22"/>
        </w:rPr>
        <w:t>s</w:t>
      </w:r>
      <w:r w:rsidR="00CD448B" w:rsidRPr="00CD448B">
        <w:rPr>
          <w:sz w:val="22"/>
          <w:szCs w:val="22"/>
        </w:rPr>
        <w:t xml:space="preserve">, exógenas (fatores externos provocados por terceiros) e </w:t>
      </w:r>
      <w:r w:rsidR="00B85C59" w:rsidRPr="00CD448B">
        <w:rPr>
          <w:sz w:val="22"/>
          <w:szCs w:val="22"/>
        </w:rPr>
        <w:t>funciona</w:t>
      </w:r>
      <w:r w:rsidR="00B85C59">
        <w:rPr>
          <w:sz w:val="22"/>
          <w:szCs w:val="22"/>
        </w:rPr>
        <w:t>is</w:t>
      </w:r>
      <w:r w:rsidR="00B85C59" w:rsidRPr="00CD448B">
        <w:rPr>
          <w:sz w:val="22"/>
          <w:szCs w:val="22"/>
        </w:rPr>
        <w:t xml:space="preserve"> </w:t>
      </w:r>
      <w:r w:rsidR="00CD448B" w:rsidRPr="00CD448B">
        <w:rPr>
          <w:sz w:val="22"/>
          <w:szCs w:val="22"/>
        </w:rPr>
        <w:t>(envelhecimento natural). Para toda análise de uma inspeção predial, precisa-se atentar às recomendações das ações necessárias para restaurar o desempenho dos elementos construtivos da edificação.</w:t>
      </w:r>
      <w:r w:rsidR="00012D6B">
        <w:rPr>
          <w:sz w:val="22"/>
          <w:szCs w:val="22"/>
        </w:rPr>
        <w:t xml:space="preserve"> </w:t>
      </w:r>
      <w:r w:rsidR="00CD448B" w:rsidRPr="00CD448B">
        <w:rPr>
          <w:sz w:val="22"/>
          <w:szCs w:val="22"/>
        </w:rPr>
        <w:t>É imprescindível a organização das prioridades em patamares de urgência. Para o presente estudo, a prioridade 2 é considerada, pois impacta sobre a funcionalidade da edificação, sem comprometer a segurança e a saúde dos usuários. Não é prioridade 3, pois não é apenas uma questão estética.</w:t>
      </w:r>
      <w:r w:rsidR="00012D6B">
        <w:rPr>
          <w:sz w:val="22"/>
          <w:szCs w:val="22"/>
        </w:rPr>
        <w:t xml:space="preserve"> </w:t>
      </w:r>
      <w:r w:rsidR="00CD448B" w:rsidRPr="00CD448B">
        <w:rPr>
          <w:sz w:val="22"/>
          <w:szCs w:val="22"/>
        </w:rPr>
        <w:t xml:space="preserve">A inspeção preditiva </w:t>
      </w:r>
      <w:r w:rsidR="00012D6B">
        <w:rPr>
          <w:sz w:val="22"/>
          <w:szCs w:val="22"/>
        </w:rPr>
        <w:t xml:space="preserve">deve ser </w:t>
      </w:r>
      <w:r w:rsidR="00CD448B" w:rsidRPr="00CD448B">
        <w:rPr>
          <w:sz w:val="22"/>
          <w:szCs w:val="22"/>
        </w:rPr>
        <w:t>realizada</w:t>
      </w:r>
      <w:r w:rsidR="00012D6B">
        <w:rPr>
          <w:sz w:val="22"/>
          <w:szCs w:val="22"/>
        </w:rPr>
        <w:t xml:space="preserve"> de modo que seja executada</w:t>
      </w:r>
      <w:r w:rsidR="00CD448B" w:rsidRPr="00CD448B">
        <w:rPr>
          <w:sz w:val="22"/>
          <w:szCs w:val="22"/>
        </w:rPr>
        <w:t xml:space="preserve"> de forma constante, a </w:t>
      </w:r>
      <w:r w:rsidR="00012D6B">
        <w:rPr>
          <w:sz w:val="22"/>
          <w:szCs w:val="22"/>
        </w:rPr>
        <w:t xml:space="preserve">fim de que </w:t>
      </w:r>
      <w:r w:rsidR="00CD448B" w:rsidRPr="00CD448B">
        <w:rPr>
          <w:sz w:val="22"/>
          <w:szCs w:val="22"/>
        </w:rPr>
        <w:t>se</w:t>
      </w:r>
      <w:r w:rsidR="00012D6B">
        <w:rPr>
          <w:sz w:val="22"/>
          <w:szCs w:val="22"/>
        </w:rPr>
        <w:t>ja</w:t>
      </w:r>
      <w:r w:rsidR="00CD448B" w:rsidRPr="00CD448B">
        <w:rPr>
          <w:sz w:val="22"/>
          <w:szCs w:val="22"/>
        </w:rPr>
        <w:t xml:space="preserve"> possível estabelecer prioridades, ações de curto, médio e longo prazo</w:t>
      </w:r>
      <w:r w:rsidR="00B85C59">
        <w:rPr>
          <w:sz w:val="22"/>
          <w:szCs w:val="22"/>
        </w:rPr>
        <w:t>s</w:t>
      </w:r>
      <w:r w:rsidR="00CD448B" w:rsidRPr="00CD448B">
        <w:rPr>
          <w:sz w:val="22"/>
          <w:szCs w:val="22"/>
        </w:rPr>
        <w:t>.</w:t>
      </w:r>
      <w:r w:rsidR="00012D6B">
        <w:rPr>
          <w:sz w:val="22"/>
          <w:szCs w:val="22"/>
        </w:rPr>
        <w:t xml:space="preserve"> </w:t>
      </w:r>
      <w:r w:rsidR="00CD448B" w:rsidRPr="00CD448B">
        <w:rPr>
          <w:sz w:val="22"/>
          <w:szCs w:val="22"/>
        </w:rPr>
        <w:t>Recomend</w:t>
      </w:r>
      <w:r w:rsidR="00012D6B">
        <w:rPr>
          <w:sz w:val="22"/>
          <w:szCs w:val="22"/>
        </w:rPr>
        <w:t>a</w:t>
      </w:r>
      <w:r w:rsidR="00CD448B" w:rsidRPr="00CD448B">
        <w:rPr>
          <w:sz w:val="22"/>
          <w:szCs w:val="22"/>
        </w:rPr>
        <w:t>-se a continuidade dos estudos n</w:t>
      </w:r>
      <w:r w:rsidR="00012D6B">
        <w:rPr>
          <w:sz w:val="22"/>
          <w:szCs w:val="22"/>
        </w:rPr>
        <w:t>a edificação destinada ao laboratório de ensino, d</w:t>
      </w:r>
      <w:r w:rsidR="00CD448B" w:rsidRPr="00CD448B">
        <w:rPr>
          <w:sz w:val="22"/>
          <w:szCs w:val="22"/>
        </w:rPr>
        <w:t>e modo que possa</w:t>
      </w:r>
      <w:r w:rsidR="00012D6B">
        <w:rPr>
          <w:sz w:val="22"/>
          <w:szCs w:val="22"/>
        </w:rPr>
        <w:t xml:space="preserve"> ser</w:t>
      </w:r>
      <w:r w:rsidR="00CD448B" w:rsidRPr="00CD448B">
        <w:rPr>
          <w:sz w:val="22"/>
          <w:szCs w:val="22"/>
        </w:rPr>
        <w:t xml:space="preserve"> investiga</w:t>
      </w:r>
      <w:r w:rsidR="00012D6B">
        <w:rPr>
          <w:sz w:val="22"/>
          <w:szCs w:val="22"/>
        </w:rPr>
        <w:t>da</w:t>
      </w:r>
      <w:r w:rsidR="00CD448B" w:rsidRPr="00CD448B">
        <w:rPr>
          <w:sz w:val="22"/>
          <w:szCs w:val="22"/>
        </w:rPr>
        <w:t xml:space="preserve"> a resistência de adesão das placas cerâmicas da fachada, </w:t>
      </w:r>
      <w:r w:rsidR="00012D6B">
        <w:rPr>
          <w:sz w:val="22"/>
          <w:szCs w:val="22"/>
        </w:rPr>
        <w:t>bem como a</w:t>
      </w:r>
      <w:r w:rsidR="00CD448B" w:rsidRPr="00CD448B">
        <w:rPr>
          <w:sz w:val="22"/>
          <w:szCs w:val="22"/>
        </w:rPr>
        <w:t xml:space="preserve"> verificação dos elementos estruturais quanto ao processo de carbonatação e corrosão</w:t>
      </w:r>
      <w:r w:rsidR="00012D6B">
        <w:rPr>
          <w:sz w:val="22"/>
          <w:szCs w:val="22"/>
        </w:rPr>
        <w:t>.</w:t>
      </w:r>
      <w:r w:rsidR="00C8109E">
        <w:rPr>
          <w:sz w:val="22"/>
          <w:szCs w:val="22"/>
        </w:rPr>
        <w:t xml:space="preserve"> Este trabalho serve como contribuição para a administração local investir em medidas que solucionem as manifestações encontradas.</w:t>
      </w:r>
    </w:p>
    <w:p w14:paraId="5E42D748" w14:textId="77777777" w:rsidR="00304210" w:rsidRPr="00437A35" w:rsidRDefault="00304210" w:rsidP="00304210">
      <w:pPr>
        <w:tabs>
          <w:tab w:val="left" w:pos="0"/>
        </w:tabs>
        <w:ind w:right="-1"/>
        <w:jc w:val="both"/>
        <w:rPr>
          <w:sz w:val="22"/>
          <w:szCs w:val="22"/>
        </w:rPr>
      </w:pPr>
    </w:p>
    <w:p w14:paraId="4549D16D" w14:textId="77777777" w:rsidR="00E74C1E" w:rsidRPr="00437A35" w:rsidRDefault="00E74C1E" w:rsidP="00380272">
      <w:pPr>
        <w:pStyle w:val="TextosemFormatao"/>
        <w:spacing w:beforeAutospacing="0" w:afterAutospacing="0"/>
        <w:rPr>
          <w:rFonts w:ascii="Times New Roman" w:hAnsi="Times New Roman"/>
          <w:b/>
          <w:sz w:val="22"/>
          <w:szCs w:val="22"/>
          <w:lang w:val="pt-BR"/>
        </w:rPr>
      </w:pPr>
      <w:r w:rsidRPr="00437A35">
        <w:rPr>
          <w:rFonts w:ascii="Times New Roman" w:hAnsi="Times New Roman"/>
          <w:b/>
          <w:sz w:val="22"/>
          <w:szCs w:val="22"/>
          <w:lang w:val="pt-BR"/>
        </w:rPr>
        <w:t xml:space="preserve">REFERÊNCIAS </w:t>
      </w:r>
    </w:p>
    <w:p w14:paraId="3BF42E7F" w14:textId="77777777" w:rsidR="000530A3" w:rsidRDefault="000530A3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ASSOCIAÇÃO BRASILEIRA DE NORMAS TÉCNICAS. NBR 15575-4 - Edificações habitacionais – Desempenho – Parte 4: Requisitos para os sistemas de vedações verticais internas e externas. Rio de Janeiro, 2021.</w:t>
      </w:r>
    </w:p>
    <w:p w14:paraId="21A88732" w14:textId="77777777" w:rsidR="000530A3" w:rsidRDefault="000530A3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ASSOCIAÇÃO BRASILEIRA DE NORMAS TÉCNICAS. NBR 16747: Inspeção predial – Diretrizes, conceitos, terminologias e procedimentos. Rio de Janeiro, 2020.</w:t>
      </w:r>
    </w:p>
    <w:p w14:paraId="59574076" w14:textId="77777777" w:rsidR="000530A3" w:rsidRDefault="000530A3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ASSOCIAÇÃO BRASILEIRA DE NORMAS TÉCNICAS. NBR 13755: Revestimentos cerâmicos de fachadas e paredes externas com utilização de argamassa colante – Projeto, execução, inspeção e aceitação – Procedimento. Rio de Janeiro, 2017.</w:t>
      </w:r>
    </w:p>
    <w:p w14:paraId="0350CAA9" w14:textId="77777777" w:rsidR="000530A3" w:rsidRDefault="000530A3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ASSOCIAÇÃO BRASILEIRA DE NORMAS TÉCNICAS. NBR 6118: Projeto de estruturas de concreto – Procedimentos. Rio de Janeiro, 2014.</w:t>
      </w:r>
    </w:p>
    <w:p w14:paraId="6AFB2842" w14:textId="3BB04A4B" w:rsidR="007B2B51" w:rsidRPr="007B2B51" w:rsidRDefault="007B2B51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 w:rsidRPr="007B2B51">
        <w:rPr>
          <w:color w:val="auto"/>
          <w:sz w:val="22"/>
          <w:szCs w:val="22"/>
        </w:rPr>
        <w:t>Bauer, E.; Pav</w:t>
      </w:r>
      <w:r w:rsidR="00671691">
        <w:rPr>
          <w:color w:val="auto"/>
          <w:sz w:val="22"/>
          <w:szCs w:val="22"/>
        </w:rPr>
        <w:t>ó</w:t>
      </w:r>
      <w:r w:rsidRPr="007B2B51">
        <w:rPr>
          <w:color w:val="auto"/>
          <w:sz w:val="22"/>
          <w:szCs w:val="22"/>
        </w:rPr>
        <w:t>n,</w:t>
      </w:r>
      <w:r w:rsidRPr="007B2B51">
        <w:rPr>
          <w:color w:val="auto"/>
          <w:sz w:val="22"/>
          <w:szCs w:val="22"/>
        </w:rPr>
        <w:t xml:space="preserve"> </w:t>
      </w:r>
      <w:r w:rsidRPr="007B2B51">
        <w:rPr>
          <w:color w:val="auto"/>
          <w:sz w:val="22"/>
          <w:szCs w:val="22"/>
        </w:rPr>
        <w:t>E</w:t>
      </w:r>
      <w:r w:rsidRPr="007B2B51">
        <w:rPr>
          <w:color w:val="auto"/>
          <w:sz w:val="22"/>
          <w:szCs w:val="22"/>
        </w:rPr>
        <w:t xml:space="preserve">. </w:t>
      </w:r>
      <w:r w:rsidRPr="007B2B51">
        <w:rPr>
          <w:color w:val="auto"/>
          <w:sz w:val="22"/>
          <w:szCs w:val="22"/>
        </w:rPr>
        <w:t>Termografia de infravermelho na identificaç</w:t>
      </w:r>
      <w:r>
        <w:rPr>
          <w:color w:val="auto"/>
          <w:sz w:val="22"/>
          <w:szCs w:val="22"/>
        </w:rPr>
        <w:t xml:space="preserve">ão e avaliação de manifestações patológicas em edifícios. </w:t>
      </w:r>
      <w:r w:rsidRPr="007B2B51">
        <w:rPr>
          <w:color w:val="auto"/>
          <w:sz w:val="22"/>
          <w:szCs w:val="22"/>
        </w:rPr>
        <w:t>I</w:t>
      </w:r>
      <w:r w:rsidRPr="007B2B51">
        <w:rPr>
          <w:color w:val="auto"/>
          <w:sz w:val="22"/>
          <w:szCs w:val="22"/>
        </w:rPr>
        <w:t xml:space="preserve">n: </w:t>
      </w:r>
      <w:r w:rsidRPr="007B2B51">
        <w:rPr>
          <w:color w:val="auto"/>
          <w:sz w:val="22"/>
          <w:szCs w:val="22"/>
        </w:rPr>
        <w:t>Revista Concreto e Construçã</w:t>
      </w:r>
      <w:r>
        <w:rPr>
          <w:color w:val="auto"/>
          <w:sz w:val="22"/>
          <w:szCs w:val="22"/>
        </w:rPr>
        <w:t>o</w:t>
      </w:r>
      <w:r w:rsidRPr="007B2B51">
        <w:rPr>
          <w:color w:val="auto"/>
          <w:sz w:val="22"/>
          <w:szCs w:val="22"/>
        </w:rPr>
        <w:t xml:space="preserve"> IB</w:t>
      </w:r>
      <w:r>
        <w:rPr>
          <w:color w:val="auto"/>
          <w:sz w:val="22"/>
          <w:szCs w:val="22"/>
        </w:rPr>
        <w:t>RACON</w:t>
      </w:r>
      <w:r w:rsidRPr="007B2B51">
        <w:rPr>
          <w:color w:val="auto"/>
          <w:sz w:val="22"/>
          <w:szCs w:val="22"/>
        </w:rPr>
        <w:t>, 201</w:t>
      </w:r>
      <w:r>
        <w:rPr>
          <w:color w:val="auto"/>
          <w:sz w:val="22"/>
          <w:szCs w:val="22"/>
        </w:rPr>
        <w:t>5</w:t>
      </w:r>
      <w:r w:rsidRPr="007B2B51">
        <w:rPr>
          <w:color w:val="auto"/>
          <w:sz w:val="22"/>
          <w:szCs w:val="22"/>
        </w:rPr>
        <w:t>.</w:t>
      </w:r>
    </w:p>
    <w:p w14:paraId="4D7B5610" w14:textId="77777777" w:rsidR="00946617" w:rsidRPr="000D0CA6" w:rsidRDefault="00946617" w:rsidP="00946617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Gil</w:t>
      </w:r>
      <w:r w:rsidR="0060392A">
        <w:rPr>
          <w:color w:val="auto"/>
          <w:sz w:val="22"/>
          <w:szCs w:val="22"/>
        </w:rPr>
        <w:t>;</w:t>
      </w:r>
      <w:r>
        <w:rPr>
          <w:color w:val="auto"/>
          <w:sz w:val="22"/>
          <w:szCs w:val="22"/>
        </w:rPr>
        <w:t xml:space="preserve"> A. C. Como elaborar projetos de pesquisa. 5ª edição</w:t>
      </w:r>
      <w:r w:rsidRPr="000D0CA6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Atlas. São Paulo, 2010</w:t>
      </w:r>
      <w:r w:rsidRPr="000D0CA6">
        <w:rPr>
          <w:color w:val="auto"/>
          <w:sz w:val="22"/>
          <w:szCs w:val="22"/>
        </w:rPr>
        <w:t xml:space="preserve">. </w:t>
      </w:r>
      <w:r w:rsidRPr="00946617">
        <w:rPr>
          <w:color w:val="auto"/>
          <w:sz w:val="22"/>
          <w:szCs w:val="22"/>
        </w:rPr>
        <w:t xml:space="preserve">Disponível em: </w:t>
      </w:r>
      <w:r w:rsidRPr="00946617">
        <w:rPr>
          <w:sz w:val="22"/>
          <w:szCs w:val="22"/>
        </w:rPr>
        <w:t>https://files.cercomp.ufg.br/weby/up/150/o/Anexo_C1_como_elaborar_projeto_de_pesquisa_-_antonio_carlos_gil.pdf</w:t>
      </w:r>
      <w:r w:rsidRPr="00946617">
        <w:rPr>
          <w:color w:val="auto"/>
          <w:sz w:val="22"/>
          <w:szCs w:val="22"/>
        </w:rPr>
        <w:t xml:space="preserve"> Acesso em: 2</w:t>
      </w:r>
      <w:r>
        <w:rPr>
          <w:color w:val="auto"/>
          <w:sz w:val="22"/>
          <w:szCs w:val="22"/>
        </w:rPr>
        <w:t>6</w:t>
      </w:r>
      <w:r w:rsidRPr="00946617">
        <w:rPr>
          <w:color w:val="auto"/>
          <w:sz w:val="22"/>
          <w:szCs w:val="22"/>
        </w:rPr>
        <w:t xml:space="preserve"> de </w:t>
      </w:r>
      <w:r>
        <w:rPr>
          <w:color w:val="auto"/>
          <w:sz w:val="22"/>
          <w:szCs w:val="22"/>
        </w:rPr>
        <w:t>fevereiro</w:t>
      </w:r>
      <w:r w:rsidRPr="00946617">
        <w:rPr>
          <w:color w:val="auto"/>
          <w:sz w:val="22"/>
          <w:szCs w:val="22"/>
        </w:rPr>
        <w:t xml:space="preserve"> de 20</w:t>
      </w:r>
      <w:r>
        <w:rPr>
          <w:color w:val="auto"/>
          <w:sz w:val="22"/>
          <w:szCs w:val="22"/>
        </w:rPr>
        <w:t>23</w:t>
      </w:r>
      <w:r w:rsidRPr="00946617">
        <w:rPr>
          <w:color w:val="auto"/>
          <w:sz w:val="22"/>
          <w:szCs w:val="22"/>
        </w:rPr>
        <w:t>.</w:t>
      </w:r>
    </w:p>
    <w:p w14:paraId="0FA18526" w14:textId="77777777" w:rsidR="007A3367" w:rsidRDefault="00946617" w:rsidP="00430C8F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Menga</w:t>
      </w:r>
      <w:r w:rsidR="0060392A">
        <w:rPr>
          <w:color w:val="auto"/>
          <w:sz w:val="22"/>
          <w:szCs w:val="22"/>
        </w:rPr>
        <w:t>;</w:t>
      </w:r>
      <w:r>
        <w:rPr>
          <w:color w:val="auto"/>
          <w:sz w:val="22"/>
          <w:szCs w:val="22"/>
        </w:rPr>
        <w:t xml:space="preserve"> L.</w:t>
      </w:r>
      <w:r w:rsidR="00B75828">
        <w:rPr>
          <w:color w:val="auto"/>
          <w:sz w:val="22"/>
          <w:szCs w:val="22"/>
        </w:rPr>
        <w:t>; André, M. E. D. A.</w:t>
      </w:r>
      <w:r>
        <w:rPr>
          <w:color w:val="auto"/>
          <w:sz w:val="22"/>
          <w:szCs w:val="22"/>
        </w:rPr>
        <w:t xml:space="preserve"> Pesquisa em educação: abordagens qualitativas. São Paulo: EPU, 1986</w:t>
      </w:r>
      <w:r w:rsidR="007A3367" w:rsidRPr="000D0CA6">
        <w:rPr>
          <w:color w:val="auto"/>
          <w:sz w:val="22"/>
          <w:szCs w:val="22"/>
        </w:rPr>
        <w:t>.</w:t>
      </w:r>
    </w:p>
    <w:p w14:paraId="427DCB69" w14:textId="77777777" w:rsidR="00602233" w:rsidRPr="00602233" w:rsidRDefault="00602233" w:rsidP="00602233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 w:rsidRPr="00602233">
        <w:rPr>
          <w:color w:val="auto"/>
          <w:sz w:val="22"/>
          <w:szCs w:val="22"/>
        </w:rPr>
        <w:t>Pessoa; K. Q.; Pessoa; K. Q.; Silveira, G. G. Mapeamento das armaduras expostas em edif</w:t>
      </w:r>
      <w:r>
        <w:rPr>
          <w:color w:val="auto"/>
          <w:sz w:val="22"/>
          <w:szCs w:val="22"/>
        </w:rPr>
        <w:t>ício acadêmico e proposta de conduta – Estudo de caso em Rio Branco (AC).</w:t>
      </w:r>
      <w:r w:rsidRPr="00602233">
        <w:rPr>
          <w:color w:val="auto"/>
          <w:sz w:val="22"/>
          <w:szCs w:val="22"/>
        </w:rPr>
        <w:t xml:space="preserve"> In: </w:t>
      </w:r>
      <w:r>
        <w:rPr>
          <w:color w:val="auto"/>
          <w:sz w:val="22"/>
          <w:szCs w:val="22"/>
        </w:rPr>
        <w:t>XVII Congresso Internacional sobre Patologia e Reabilitação das Construções</w:t>
      </w:r>
      <w:r w:rsidRPr="00602233">
        <w:rPr>
          <w:color w:val="auto"/>
          <w:sz w:val="22"/>
          <w:szCs w:val="22"/>
        </w:rPr>
        <w:t xml:space="preserve">, </w:t>
      </w:r>
      <w:r w:rsidR="00C673CD">
        <w:rPr>
          <w:color w:val="auto"/>
          <w:sz w:val="22"/>
          <w:szCs w:val="22"/>
        </w:rPr>
        <w:t xml:space="preserve">Fortaleza, Brasil, </w:t>
      </w:r>
      <w:r w:rsidR="00C673CD" w:rsidRPr="00602233">
        <w:rPr>
          <w:color w:val="auto"/>
          <w:sz w:val="22"/>
          <w:szCs w:val="22"/>
        </w:rPr>
        <w:t>20</w:t>
      </w:r>
      <w:r w:rsidR="00C673CD">
        <w:rPr>
          <w:color w:val="auto"/>
          <w:sz w:val="22"/>
          <w:szCs w:val="22"/>
        </w:rPr>
        <w:t>21, Anais...</w:t>
      </w:r>
      <w:r w:rsidRPr="00602233">
        <w:rPr>
          <w:color w:val="auto"/>
          <w:sz w:val="22"/>
          <w:szCs w:val="22"/>
        </w:rPr>
        <w:t>p.</w:t>
      </w:r>
      <w:r w:rsidR="00C673CD">
        <w:rPr>
          <w:color w:val="auto"/>
          <w:sz w:val="22"/>
          <w:szCs w:val="22"/>
        </w:rPr>
        <w:t>675</w:t>
      </w:r>
      <w:r w:rsidRPr="00602233">
        <w:rPr>
          <w:color w:val="auto"/>
          <w:sz w:val="22"/>
          <w:szCs w:val="22"/>
        </w:rPr>
        <w:t>-</w:t>
      </w:r>
      <w:r w:rsidR="00C673CD">
        <w:rPr>
          <w:color w:val="auto"/>
          <w:sz w:val="22"/>
          <w:szCs w:val="22"/>
        </w:rPr>
        <w:t>682</w:t>
      </w:r>
      <w:r w:rsidRPr="00602233">
        <w:rPr>
          <w:color w:val="auto"/>
          <w:sz w:val="22"/>
          <w:szCs w:val="22"/>
        </w:rPr>
        <w:t>.</w:t>
      </w:r>
    </w:p>
    <w:p w14:paraId="6EF1555B" w14:textId="1C13FBEA" w:rsidR="0060392A" w:rsidRPr="0060392A" w:rsidRDefault="0060392A" w:rsidP="0060392A">
      <w:pPr>
        <w:pStyle w:val="Default"/>
        <w:ind w:left="284" w:hanging="284"/>
        <w:jc w:val="both"/>
        <w:rPr>
          <w:color w:val="auto"/>
          <w:sz w:val="22"/>
          <w:szCs w:val="22"/>
          <w:lang w:val="en-US"/>
        </w:rPr>
      </w:pPr>
      <w:r w:rsidRPr="00C673CD">
        <w:rPr>
          <w:color w:val="auto"/>
          <w:sz w:val="22"/>
          <w:szCs w:val="22"/>
          <w:lang w:val="en-US"/>
        </w:rPr>
        <w:t xml:space="preserve">Pinheiro; C. de N. P.; Barbosa; A. R. Analysis of pathological manifestations in buildings at the university city Prof. José da Silveira </w:t>
      </w:r>
      <w:proofErr w:type="spellStart"/>
      <w:r w:rsidRPr="00C673CD">
        <w:rPr>
          <w:color w:val="auto"/>
          <w:sz w:val="22"/>
          <w:szCs w:val="22"/>
          <w:lang w:val="en-US"/>
        </w:rPr>
        <w:t>Netto</w:t>
      </w:r>
      <w:proofErr w:type="spellEnd"/>
      <w:r w:rsidRPr="00C673CD">
        <w:rPr>
          <w:color w:val="auto"/>
          <w:sz w:val="22"/>
          <w:szCs w:val="22"/>
          <w:lang w:val="en-US"/>
        </w:rPr>
        <w:t xml:space="preserve">, Located in </w:t>
      </w:r>
      <w:proofErr w:type="spellStart"/>
      <w:r w:rsidRPr="00C673CD">
        <w:rPr>
          <w:color w:val="auto"/>
          <w:sz w:val="22"/>
          <w:szCs w:val="22"/>
          <w:lang w:val="en-US"/>
        </w:rPr>
        <w:t>Belém</w:t>
      </w:r>
      <w:proofErr w:type="spellEnd"/>
      <w:r w:rsidRPr="00C673CD">
        <w:rPr>
          <w:color w:val="auto"/>
          <w:sz w:val="22"/>
          <w:szCs w:val="22"/>
          <w:lang w:val="en-US"/>
        </w:rPr>
        <w:t xml:space="preserve">-PA. </w:t>
      </w:r>
      <w:r w:rsidRPr="0060392A">
        <w:rPr>
          <w:color w:val="auto"/>
          <w:sz w:val="22"/>
          <w:szCs w:val="22"/>
          <w:lang w:val="en-US"/>
        </w:rPr>
        <w:t>Journal of Innovative Technology and Exploring Engineering (IJITEE), v.8, I</w:t>
      </w:r>
      <w:r>
        <w:rPr>
          <w:color w:val="auto"/>
          <w:sz w:val="22"/>
          <w:szCs w:val="22"/>
          <w:lang w:val="en-US"/>
        </w:rPr>
        <w:t xml:space="preserve">ssue 9S, </w:t>
      </w:r>
      <w:r w:rsidRPr="0060392A">
        <w:rPr>
          <w:color w:val="auto"/>
          <w:sz w:val="22"/>
          <w:szCs w:val="22"/>
          <w:lang w:val="en-US"/>
        </w:rPr>
        <w:t>p.1016-1020, 2019.</w:t>
      </w:r>
    </w:p>
    <w:p w14:paraId="3B647893" w14:textId="77777777" w:rsidR="00D317BE" w:rsidRDefault="00DF182B" w:rsidP="0060392A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 w:rsidRPr="00DF182B">
        <w:rPr>
          <w:color w:val="auto"/>
          <w:sz w:val="22"/>
          <w:szCs w:val="22"/>
        </w:rPr>
        <w:t>Souza</w:t>
      </w:r>
      <w:r w:rsidR="0060392A">
        <w:rPr>
          <w:color w:val="auto"/>
          <w:sz w:val="22"/>
          <w:szCs w:val="22"/>
        </w:rPr>
        <w:t xml:space="preserve">; </w:t>
      </w:r>
      <w:r w:rsidRPr="00DF182B">
        <w:rPr>
          <w:color w:val="auto"/>
          <w:sz w:val="22"/>
          <w:szCs w:val="22"/>
        </w:rPr>
        <w:t>V. C. M. D.; Ripper, T. Patolo</w:t>
      </w:r>
      <w:r>
        <w:rPr>
          <w:color w:val="auto"/>
          <w:sz w:val="22"/>
          <w:szCs w:val="22"/>
        </w:rPr>
        <w:t>gia, recuperação e reforço de estruturas de concreto. 1ª ed. São Paulo: Pini, 2009.</w:t>
      </w:r>
    </w:p>
    <w:p w14:paraId="2749B8F6" w14:textId="516916D1" w:rsidR="00890992" w:rsidRPr="007B2B51" w:rsidRDefault="00890992" w:rsidP="00890992">
      <w:pPr>
        <w:pStyle w:val="Default"/>
        <w:ind w:left="284" w:hanging="284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Takeda</w:t>
      </w:r>
      <w:r w:rsidRPr="007B2B51">
        <w:rPr>
          <w:color w:val="auto"/>
          <w:sz w:val="22"/>
          <w:szCs w:val="22"/>
        </w:rPr>
        <w:t xml:space="preserve">, </w:t>
      </w:r>
      <w:r>
        <w:rPr>
          <w:color w:val="auto"/>
          <w:sz w:val="22"/>
          <w:szCs w:val="22"/>
        </w:rPr>
        <w:t>O</w:t>
      </w:r>
      <w:r w:rsidRPr="007B2B51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T.</w:t>
      </w:r>
      <w:r w:rsidRPr="007B2B51">
        <w:rPr>
          <w:color w:val="auto"/>
          <w:sz w:val="22"/>
          <w:szCs w:val="22"/>
        </w:rPr>
        <w:t xml:space="preserve">; </w:t>
      </w:r>
      <w:proofErr w:type="spellStart"/>
      <w:r>
        <w:rPr>
          <w:color w:val="auto"/>
          <w:sz w:val="22"/>
          <w:szCs w:val="22"/>
        </w:rPr>
        <w:t>Mazer</w:t>
      </w:r>
      <w:proofErr w:type="spellEnd"/>
      <w:r w:rsidRPr="007B2B51">
        <w:rPr>
          <w:color w:val="auto"/>
          <w:sz w:val="22"/>
          <w:szCs w:val="22"/>
        </w:rPr>
        <w:t xml:space="preserve">, </w:t>
      </w:r>
      <w:r>
        <w:rPr>
          <w:color w:val="auto"/>
          <w:sz w:val="22"/>
          <w:szCs w:val="22"/>
        </w:rPr>
        <w:t>W.</w:t>
      </w:r>
      <w:r w:rsidRPr="007B2B51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Potencial da análise termográfica para avaliar manifestações patológicas em sistemas de revestimentos de fachadas</w:t>
      </w:r>
      <w:r>
        <w:rPr>
          <w:color w:val="auto"/>
          <w:sz w:val="22"/>
          <w:szCs w:val="22"/>
        </w:rPr>
        <w:t xml:space="preserve">. </w:t>
      </w:r>
      <w:r>
        <w:rPr>
          <w:color w:val="auto"/>
          <w:sz w:val="22"/>
          <w:szCs w:val="22"/>
        </w:rPr>
        <w:t>Revista ALC</w:t>
      </w:r>
      <w:r>
        <w:rPr>
          <w:color w:val="auto"/>
          <w:sz w:val="22"/>
          <w:szCs w:val="22"/>
        </w:rPr>
        <w:t>ON</w:t>
      </w:r>
      <w:r>
        <w:rPr>
          <w:color w:val="auto"/>
          <w:sz w:val="22"/>
          <w:szCs w:val="22"/>
        </w:rPr>
        <w:t>PLAT</w:t>
      </w:r>
      <w:r w:rsidRPr="007B2B51">
        <w:rPr>
          <w:color w:val="auto"/>
          <w:sz w:val="22"/>
          <w:szCs w:val="22"/>
        </w:rPr>
        <w:t>,</w:t>
      </w:r>
      <w:r w:rsidR="003A1D14">
        <w:rPr>
          <w:color w:val="auto"/>
          <w:sz w:val="22"/>
          <w:szCs w:val="22"/>
        </w:rPr>
        <w:t xml:space="preserve"> </w:t>
      </w:r>
      <w:r w:rsidR="003A5874">
        <w:rPr>
          <w:color w:val="auto"/>
          <w:sz w:val="22"/>
          <w:szCs w:val="22"/>
        </w:rPr>
        <w:t xml:space="preserve">v. 8, nº 1, </w:t>
      </w:r>
      <w:r w:rsidR="003A1D14">
        <w:rPr>
          <w:color w:val="auto"/>
          <w:sz w:val="22"/>
          <w:szCs w:val="22"/>
        </w:rPr>
        <w:t>p.38-50,</w:t>
      </w:r>
      <w:r w:rsidRPr="007B2B51">
        <w:rPr>
          <w:color w:val="auto"/>
          <w:sz w:val="22"/>
          <w:szCs w:val="22"/>
        </w:rPr>
        <w:t xml:space="preserve"> 201</w:t>
      </w:r>
      <w:r>
        <w:rPr>
          <w:color w:val="auto"/>
          <w:sz w:val="22"/>
          <w:szCs w:val="22"/>
        </w:rPr>
        <w:t>8</w:t>
      </w:r>
      <w:r w:rsidRPr="007B2B51">
        <w:rPr>
          <w:color w:val="auto"/>
          <w:sz w:val="22"/>
          <w:szCs w:val="22"/>
        </w:rPr>
        <w:t>.</w:t>
      </w:r>
    </w:p>
    <w:p w14:paraId="3EB63E88" w14:textId="77777777" w:rsidR="00890992" w:rsidRDefault="00890992" w:rsidP="0060392A">
      <w:pPr>
        <w:pStyle w:val="Default"/>
        <w:ind w:left="284" w:hanging="284"/>
        <w:jc w:val="both"/>
        <w:rPr>
          <w:color w:val="auto"/>
          <w:sz w:val="22"/>
          <w:szCs w:val="22"/>
        </w:rPr>
      </w:pPr>
    </w:p>
    <w:sectPr w:rsidR="00890992" w:rsidSect="006239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418" w:right="1418" w:bottom="1418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B228D" w14:textId="77777777" w:rsidR="00B40B28" w:rsidRDefault="00B40B28">
      <w:r>
        <w:separator/>
      </w:r>
    </w:p>
  </w:endnote>
  <w:endnote w:type="continuationSeparator" w:id="0">
    <w:p w14:paraId="7D074A33" w14:textId="77777777" w:rsidR="00B40B28" w:rsidRDefault="00B40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E3314" w14:textId="77777777" w:rsidR="008447E8" w:rsidRDefault="008447E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81"/>
      <w:gridCol w:w="5590"/>
    </w:tblGrid>
    <w:tr w:rsidR="00691D2C" w14:paraId="04375A44" w14:textId="77777777" w:rsidTr="007010AA">
      <w:trPr>
        <w:trHeight w:val="849"/>
      </w:trPr>
      <w:tc>
        <w:tcPr>
          <w:tcW w:w="4605" w:type="dxa"/>
          <w:shd w:val="clear" w:color="auto" w:fill="auto"/>
          <w:vAlign w:val="center"/>
        </w:tcPr>
        <w:p w14:paraId="015B93EE" w14:textId="41B90DA1" w:rsidR="00691D2C" w:rsidRDefault="002B5256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1973DD12" wp14:editId="07FE4C12">
                <wp:extent cx="2152650" cy="44767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shd w:val="clear" w:color="auto" w:fill="auto"/>
          <w:vAlign w:val="center"/>
        </w:tcPr>
        <w:p w14:paraId="3146CD1B" w14:textId="117A70E9" w:rsidR="00691D2C" w:rsidRDefault="002B5256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0CF4C499" wp14:editId="247401EC">
                <wp:extent cx="3543300" cy="333375"/>
                <wp:effectExtent l="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3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8E988A" w14:textId="77777777" w:rsidR="00C9142B" w:rsidRDefault="00C9142B" w:rsidP="00C9142B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481"/>
      <w:gridCol w:w="5590"/>
    </w:tblGrid>
    <w:tr w:rsidR="00691D2C" w14:paraId="153556CF" w14:textId="77777777" w:rsidTr="007010AA">
      <w:trPr>
        <w:trHeight w:val="849"/>
      </w:trPr>
      <w:tc>
        <w:tcPr>
          <w:tcW w:w="4605" w:type="dxa"/>
          <w:shd w:val="clear" w:color="auto" w:fill="auto"/>
          <w:vAlign w:val="center"/>
        </w:tcPr>
        <w:p w14:paraId="51D9D90B" w14:textId="74F5FD55" w:rsidR="00691D2C" w:rsidRDefault="002B5256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5E5B0B86" wp14:editId="569D8B4D">
                <wp:extent cx="2152650" cy="447675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shd w:val="clear" w:color="auto" w:fill="auto"/>
          <w:vAlign w:val="center"/>
        </w:tcPr>
        <w:p w14:paraId="2D684BEC" w14:textId="52905173" w:rsidR="00691D2C" w:rsidRDefault="002B5256" w:rsidP="007010AA">
          <w:pPr>
            <w:pStyle w:val="Rodap"/>
            <w:jc w:val="center"/>
          </w:pPr>
          <w:r>
            <w:rPr>
              <w:noProof/>
            </w:rPr>
            <w:drawing>
              <wp:inline distT="0" distB="0" distL="0" distR="0" wp14:anchorId="65D60113" wp14:editId="3B3A9C70">
                <wp:extent cx="3543300" cy="333375"/>
                <wp:effectExtent l="0" t="0" r="0" b="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433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4FEDE9" w14:textId="77777777" w:rsidR="00691D2C" w:rsidRDefault="00691D2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CD657" w14:textId="77777777" w:rsidR="00B40B28" w:rsidRDefault="00B40B28">
      <w:r>
        <w:separator/>
      </w:r>
    </w:p>
  </w:footnote>
  <w:footnote w:type="continuationSeparator" w:id="0">
    <w:p w14:paraId="3C6A2D15" w14:textId="77777777" w:rsidR="00B40B28" w:rsidRDefault="00B40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97922" w14:textId="77777777" w:rsidR="008447E8" w:rsidRDefault="008447E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DA6A2" w14:textId="4BC04535" w:rsidR="00691D2C" w:rsidRDefault="002B5256" w:rsidP="00691D2C">
    <w:pPr>
      <w:pStyle w:val="Cabealho"/>
      <w:jc w:val="center"/>
    </w:pPr>
    <w:r>
      <w:rPr>
        <w:noProof/>
      </w:rPr>
      <w:drawing>
        <wp:inline distT="0" distB="0" distL="0" distR="0" wp14:anchorId="1263CB1D" wp14:editId="5E10F628">
          <wp:extent cx="3629025" cy="762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53" b="27983"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8E81BA" w14:textId="77777777" w:rsidR="008B4227" w:rsidRDefault="008B4227" w:rsidP="00691D2C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7483" w14:textId="4E5DF443" w:rsidR="000E5C33" w:rsidRDefault="002B5256" w:rsidP="00691D2C">
    <w:pPr>
      <w:pStyle w:val="Cabealho"/>
      <w:jc w:val="center"/>
    </w:pPr>
    <w:r>
      <w:rPr>
        <w:noProof/>
      </w:rPr>
      <w:drawing>
        <wp:inline distT="0" distB="0" distL="0" distR="0" wp14:anchorId="2526D8E2" wp14:editId="77BDFB48">
          <wp:extent cx="3629025" cy="7620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753" b="27983"/>
                  <a:stretch>
                    <a:fillRect/>
                  </a:stretch>
                </pic:blipFill>
                <pic:spPr bwMode="auto">
                  <a:xfrm>
                    <a:off x="0" y="0"/>
                    <a:ext cx="3629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1688F4" w14:textId="77777777" w:rsidR="008B4227" w:rsidRPr="00691D2C" w:rsidRDefault="008B4227" w:rsidP="00691D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94C70"/>
    <w:multiLevelType w:val="hybridMultilevel"/>
    <w:tmpl w:val="FF561430"/>
    <w:lvl w:ilvl="0" w:tplc="1D6ABE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1342D"/>
    <w:multiLevelType w:val="hybridMultilevel"/>
    <w:tmpl w:val="C44AFC56"/>
    <w:lvl w:ilvl="0" w:tplc="FD4A8D9A">
      <w:start w:val="1"/>
      <w:numFmt w:val="lowerLetter"/>
      <w:lvlText w:val="(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448C712B"/>
    <w:multiLevelType w:val="hybridMultilevel"/>
    <w:tmpl w:val="81528742"/>
    <w:lvl w:ilvl="0" w:tplc="1E8A1DBE">
      <w:start w:val="1"/>
      <w:numFmt w:val="lowerLetter"/>
      <w:lvlText w:val="(%1)"/>
      <w:lvlJc w:val="left"/>
      <w:pPr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num w:numId="1" w16cid:durableId="625740079">
    <w:abstractNumId w:val="1"/>
  </w:num>
  <w:num w:numId="2" w16cid:durableId="117336781">
    <w:abstractNumId w:val="0"/>
  </w:num>
  <w:num w:numId="3" w16cid:durableId="2046786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DDD"/>
    <w:rsid w:val="0000058A"/>
    <w:rsid w:val="00002FF4"/>
    <w:rsid w:val="00007BF5"/>
    <w:rsid w:val="000115A3"/>
    <w:rsid w:val="00012D6B"/>
    <w:rsid w:val="00015B60"/>
    <w:rsid w:val="00020CBE"/>
    <w:rsid w:val="00022D0B"/>
    <w:rsid w:val="00024BD1"/>
    <w:rsid w:val="00030F47"/>
    <w:rsid w:val="00031AA0"/>
    <w:rsid w:val="00031C22"/>
    <w:rsid w:val="00031C75"/>
    <w:rsid w:val="00046884"/>
    <w:rsid w:val="00047BC4"/>
    <w:rsid w:val="000530A3"/>
    <w:rsid w:val="0005714A"/>
    <w:rsid w:val="00057A08"/>
    <w:rsid w:val="000611A5"/>
    <w:rsid w:val="0006391F"/>
    <w:rsid w:val="00064CB9"/>
    <w:rsid w:val="000665C4"/>
    <w:rsid w:val="000807C9"/>
    <w:rsid w:val="00080C46"/>
    <w:rsid w:val="000967F1"/>
    <w:rsid w:val="000B0828"/>
    <w:rsid w:val="000B2226"/>
    <w:rsid w:val="000B4A59"/>
    <w:rsid w:val="000B68FC"/>
    <w:rsid w:val="000B6B96"/>
    <w:rsid w:val="000D0CA6"/>
    <w:rsid w:val="000D2316"/>
    <w:rsid w:val="000D28CD"/>
    <w:rsid w:val="000D3765"/>
    <w:rsid w:val="000D387B"/>
    <w:rsid w:val="000D4A70"/>
    <w:rsid w:val="000E078A"/>
    <w:rsid w:val="000E5C33"/>
    <w:rsid w:val="000F16C5"/>
    <w:rsid w:val="000F22D6"/>
    <w:rsid w:val="000F2346"/>
    <w:rsid w:val="000F294D"/>
    <w:rsid w:val="001003ED"/>
    <w:rsid w:val="00102D6D"/>
    <w:rsid w:val="00103D6C"/>
    <w:rsid w:val="001045BA"/>
    <w:rsid w:val="00104813"/>
    <w:rsid w:val="00105C9B"/>
    <w:rsid w:val="0011093A"/>
    <w:rsid w:val="00111394"/>
    <w:rsid w:val="00111469"/>
    <w:rsid w:val="00113EC9"/>
    <w:rsid w:val="00120B27"/>
    <w:rsid w:val="0012528B"/>
    <w:rsid w:val="0012588F"/>
    <w:rsid w:val="00135E02"/>
    <w:rsid w:val="0013606C"/>
    <w:rsid w:val="00137EF3"/>
    <w:rsid w:val="00152F69"/>
    <w:rsid w:val="001549BA"/>
    <w:rsid w:val="00160C42"/>
    <w:rsid w:val="00162A59"/>
    <w:rsid w:val="0017235A"/>
    <w:rsid w:val="00173A2D"/>
    <w:rsid w:val="001751BC"/>
    <w:rsid w:val="001808CA"/>
    <w:rsid w:val="00180C1A"/>
    <w:rsid w:val="001813B6"/>
    <w:rsid w:val="00183167"/>
    <w:rsid w:val="00187485"/>
    <w:rsid w:val="00187604"/>
    <w:rsid w:val="00187CB3"/>
    <w:rsid w:val="001901C1"/>
    <w:rsid w:val="00197DC2"/>
    <w:rsid w:val="001A5BA0"/>
    <w:rsid w:val="001A77CC"/>
    <w:rsid w:val="001B0846"/>
    <w:rsid w:val="001B0BDB"/>
    <w:rsid w:val="001B21D0"/>
    <w:rsid w:val="001B4FCE"/>
    <w:rsid w:val="001B5B60"/>
    <w:rsid w:val="001B7ADB"/>
    <w:rsid w:val="001C3107"/>
    <w:rsid w:val="001C696E"/>
    <w:rsid w:val="001C72BE"/>
    <w:rsid w:val="001C7930"/>
    <w:rsid w:val="001D0FF4"/>
    <w:rsid w:val="001D1AE7"/>
    <w:rsid w:val="001D4E56"/>
    <w:rsid w:val="001E2B04"/>
    <w:rsid w:val="001E6C02"/>
    <w:rsid w:val="001E78BA"/>
    <w:rsid w:val="001F074C"/>
    <w:rsid w:val="001F1C78"/>
    <w:rsid w:val="002038E3"/>
    <w:rsid w:val="0020459D"/>
    <w:rsid w:val="0020696C"/>
    <w:rsid w:val="002074D6"/>
    <w:rsid w:val="002115F3"/>
    <w:rsid w:val="00211A1D"/>
    <w:rsid w:val="00215271"/>
    <w:rsid w:val="00215368"/>
    <w:rsid w:val="002156FA"/>
    <w:rsid w:val="00215B04"/>
    <w:rsid w:val="00217832"/>
    <w:rsid w:val="00230277"/>
    <w:rsid w:val="00235CCC"/>
    <w:rsid w:val="002435AB"/>
    <w:rsid w:val="00252D33"/>
    <w:rsid w:val="002549A2"/>
    <w:rsid w:val="00263D21"/>
    <w:rsid w:val="002670E6"/>
    <w:rsid w:val="0026715B"/>
    <w:rsid w:val="00272C04"/>
    <w:rsid w:val="002768AB"/>
    <w:rsid w:val="00280C84"/>
    <w:rsid w:val="00280E2A"/>
    <w:rsid w:val="00282CF3"/>
    <w:rsid w:val="002863B2"/>
    <w:rsid w:val="0029461D"/>
    <w:rsid w:val="00295380"/>
    <w:rsid w:val="002A5867"/>
    <w:rsid w:val="002A691F"/>
    <w:rsid w:val="002A70F7"/>
    <w:rsid w:val="002B215D"/>
    <w:rsid w:val="002B2EBF"/>
    <w:rsid w:val="002B5256"/>
    <w:rsid w:val="002C043A"/>
    <w:rsid w:val="002C15A4"/>
    <w:rsid w:val="002C3529"/>
    <w:rsid w:val="002D3DE5"/>
    <w:rsid w:val="002D3E20"/>
    <w:rsid w:val="002D4D50"/>
    <w:rsid w:val="002D5C02"/>
    <w:rsid w:val="002D7202"/>
    <w:rsid w:val="002E1BEA"/>
    <w:rsid w:val="002F5960"/>
    <w:rsid w:val="00304210"/>
    <w:rsid w:val="003043A7"/>
    <w:rsid w:val="00304ACD"/>
    <w:rsid w:val="003129A0"/>
    <w:rsid w:val="00312FEA"/>
    <w:rsid w:val="003151E7"/>
    <w:rsid w:val="00321987"/>
    <w:rsid w:val="003239D8"/>
    <w:rsid w:val="00336586"/>
    <w:rsid w:val="003412C2"/>
    <w:rsid w:val="00344AA8"/>
    <w:rsid w:val="00346316"/>
    <w:rsid w:val="00347789"/>
    <w:rsid w:val="003507A3"/>
    <w:rsid w:val="003508B6"/>
    <w:rsid w:val="00351DA5"/>
    <w:rsid w:val="00355DA6"/>
    <w:rsid w:val="00356BBE"/>
    <w:rsid w:val="003571A1"/>
    <w:rsid w:val="003619B2"/>
    <w:rsid w:val="0036293A"/>
    <w:rsid w:val="0036576A"/>
    <w:rsid w:val="00367E45"/>
    <w:rsid w:val="00370A39"/>
    <w:rsid w:val="0037404C"/>
    <w:rsid w:val="00377C28"/>
    <w:rsid w:val="00380272"/>
    <w:rsid w:val="00380510"/>
    <w:rsid w:val="003A1D14"/>
    <w:rsid w:val="003A5874"/>
    <w:rsid w:val="003A7F72"/>
    <w:rsid w:val="003B1844"/>
    <w:rsid w:val="003B18DE"/>
    <w:rsid w:val="003B2FEB"/>
    <w:rsid w:val="003B3293"/>
    <w:rsid w:val="003B3CF2"/>
    <w:rsid w:val="003B4229"/>
    <w:rsid w:val="003C7313"/>
    <w:rsid w:val="003D05A0"/>
    <w:rsid w:val="003D1C31"/>
    <w:rsid w:val="003D3A56"/>
    <w:rsid w:val="003E27A1"/>
    <w:rsid w:val="003E73B2"/>
    <w:rsid w:val="003F165D"/>
    <w:rsid w:val="003F1A67"/>
    <w:rsid w:val="003F3725"/>
    <w:rsid w:val="003F4681"/>
    <w:rsid w:val="003F6D04"/>
    <w:rsid w:val="00401337"/>
    <w:rsid w:val="00405D83"/>
    <w:rsid w:val="00413989"/>
    <w:rsid w:val="00415460"/>
    <w:rsid w:val="004209F4"/>
    <w:rsid w:val="00427F2B"/>
    <w:rsid w:val="00430C8F"/>
    <w:rsid w:val="00430F54"/>
    <w:rsid w:val="004319F0"/>
    <w:rsid w:val="00432419"/>
    <w:rsid w:val="00433370"/>
    <w:rsid w:val="00436F24"/>
    <w:rsid w:val="00437A35"/>
    <w:rsid w:val="0044178C"/>
    <w:rsid w:val="00442EEF"/>
    <w:rsid w:val="00443D4A"/>
    <w:rsid w:val="004449C6"/>
    <w:rsid w:val="00445880"/>
    <w:rsid w:val="00446C8A"/>
    <w:rsid w:val="00446D3A"/>
    <w:rsid w:val="00450A29"/>
    <w:rsid w:val="00453889"/>
    <w:rsid w:val="00456AB3"/>
    <w:rsid w:val="00460F42"/>
    <w:rsid w:val="004656D7"/>
    <w:rsid w:val="00473714"/>
    <w:rsid w:val="004774F8"/>
    <w:rsid w:val="00477768"/>
    <w:rsid w:val="00480EE5"/>
    <w:rsid w:val="00481820"/>
    <w:rsid w:val="004822E1"/>
    <w:rsid w:val="004903B2"/>
    <w:rsid w:val="00490EAC"/>
    <w:rsid w:val="004A09A0"/>
    <w:rsid w:val="004A78C8"/>
    <w:rsid w:val="004A7ADE"/>
    <w:rsid w:val="004B1B8B"/>
    <w:rsid w:val="004B50D9"/>
    <w:rsid w:val="004B6729"/>
    <w:rsid w:val="004C0288"/>
    <w:rsid w:val="004C0C8B"/>
    <w:rsid w:val="004C4A01"/>
    <w:rsid w:val="004D050A"/>
    <w:rsid w:val="004D2845"/>
    <w:rsid w:val="004E1B2A"/>
    <w:rsid w:val="004E2311"/>
    <w:rsid w:val="004E566E"/>
    <w:rsid w:val="004F1E8F"/>
    <w:rsid w:val="004F540D"/>
    <w:rsid w:val="004F6E7E"/>
    <w:rsid w:val="004F7F6D"/>
    <w:rsid w:val="005033AB"/>
    <w:rsid w:val="005033DD"/>
    <w:rsid w:val="005051B1"/>
    <w:rsid w:val="00513668"/>
    <w:rsid w:val="00514BC7"/>
    <w:rsid w:val="005208E0"/>
    <w:rsid w:val="00520DC9"/>
    <w:rsid w:val="0052318E"/>
    <w:rsid w:val="0052335F"/>
    <w:rsid w:val="005242BC"/>
    <w:rsid w:val="005252AF"/>
    <w:rsid w:val="005330E9"/>
    <w:rsid w:val="005410FD"/>
    <w:rsid w:val="005412B8"/>
    <w:rsid w:val="00541634"/>
    <w:rsid w:val="00541EB0"/>
    <w:rsid w:val="00543552"/>
    <w:rsid w:val="005472E4"/>
    <w:rsid w:val="00563D49"/>
    <w:rsid w:val="005658E5"/>
    <w:rsid w:val="00572076"/>
    <w:rsid w:val="00595D8A"/>
    <w:rsid w:val="005B0E11"/>
    <w:rsid w:val="005B268D"/>
    <w:rsid w:val="005B4ABF"/>
    <w:rsid w:val="005B4C2A"/>
    <w:rsid w:val="005C15C3"/>
    <w:rsid w:val="005C1645"/>
    <w:rsid w:val="005C7C40"/>
    <w:rsid w:val="005D48C9"/>
    <w:rsid w:val="005E3360"/>
    <w:rsid w:val="005E66E5"/>
    <w:rsid w:val="005F31C7"/>
    <w:rsid w:val="005F5129"/>
    <w:rsid w:val="005F65DD"/>
    <w:rsid w:val="00601DB7"/>
    <w:rsid w:val="00602233"/>
    <w:rsid w:val="00602496"/>
    <w:rsid w:val="0060392A"/>
    <w:rsid w:val="00603D68"/>
    <w:rsid w:val="00605E89"/>
    <w:rsid w:val="00611409"/>
    <w:rsid w:val="006126D9"/>
    <w:rsid w:val="00620A30"/>
    <w:rsid w:val="006239A5"/>
    <w:rsid w:val="00625041"/>
    <w:rsid w:val="0063051F"/>
    <w:rsid w:val="006360A8"/>
    <w:rsid w:val="00637B4C"/>
    <w:rsid w:val="00645632"/>
    <w:rsid w:val="00650B0A"/>
    <w:rsid w:val="00655EA1"/>
    <w:rsid w:val="006611A3"/>
    <w:rsid w:val="0066158A"/>
    <w:rsid w:val="0066176E"/>
    <w:rsid w:val="00662768"/>
    <w:rsid w:val="00666328"/>
    <w:rsid w:val="006673CA"/>
    <w:rsid w:val="00667EC0"/>
    <w:rsid w:val="00671691"/>
    <w:rsid w:val="0067252E"/>
    <w:rsid w:val="00673440"/>
    <w:rsid w:val="0067471E"/>
    <w:rsid w:val="00675B60"/>
    <w:rsid w:val="006841C2"/>
    <w:rsid w:val="0068456A"/>
    <w:rsid w:val="00686F32"/>
    <w:rsid w:val="00691D2C"/>
    <w:rsid w:val="00692338"/>
    <w:rsid w:val="006948E7"/>
    <w:rsid w:val="00696BA7"/>
    <w:rsid w:val="00696D2A"/>
    <w:rsid w:val="006A044B"/>
    <w:rsid w:val="006B0256"/>
    <w:rsid w:val="006B0D93"/>
    <w:rsid w:val="006B2448"/>
    <w:rsid w:val="006B493A"/>
    <w:rsid w:val="006B6451"/>
    <w:rsid w:val="006C33F7"/>
    <w:rsid w:val="006C604F"/>
    <w:rsid w:val="006C62D8"/>
    <w:rsid w:val="006D2DD8"/>
    <w:rsid w:val="006D69DB"/>
    <w:rsid w:val="006D714C"/>
    <w:rsid w:val="006D7BEF"/>
    <w:rsid w:val="006E4A19"/>
    <w:rsid w:val="006E767D"/>
    <w:rsid w:val="006F0E1F"/>
    <w:rsid w:val="006F5FE0"/>
    <w:rsid w:val="006F63F6"/>
    <w:rsid w:val="006F7521"/>
    <w:rsid w:val="007010AA"/>
    <w:rsid w:val="0070327F"/>
    <w:rsid w:val="00711EF0"/>
    <w:rsid w:val="007145D1"/>
    <w:rsid w:val="007248A3"/>
    <w:rsid w:val="00724DA9"/>
    <w:rsid w:val="007324AD"/>
    <w:rsid w:val="00737322"/>
    <w:rsid w:val="00741C6A"/>
    <w:rsid w:val="0074320B"/>
    <w:rsid w:val="00745766"/>
    <w:rsid w:val="007475EC"/>
    <w:rsid w:val="00752C12"/>
    <w:rsid w:val="00763CFB"/>
    <w:rsid w:val="00764F0A"/>
    <w:rsid w:val="00764F31"/>
    <w:rsid w:val="0077341C"/>
    <w:rsid w:val="007740A8"/>
    <w:rsid w:val="00774238"/>
    <w:rsid w:val="00787D33"/>
    <w:rsid w:val="00792178"/>
    <w:rsid w:val="0079347F"/>
    <w:rsid w:val="00793CE6"/>
    <w:rsid w:val="007A0FE5"/>
    <w:rsid w:val="007A3367"/>
    <w:rsid w:val="007A6D13"/>
    <w:rsid w:val="007A6F7C"/>
    <w:rsid w:val="007B2B51"/>
    <w:rsid w:val="007B2B91"/>
    <w:rsid w:val="007B5D06"/>
    <w:rsid w:val="007C083E"/>
    <w:rsid w:val="007C495D"/>
    <w:rsid w:val="007C4D3A"/>
    <w:rsid w:val="007C6EC5"/>
    <w:rsid w:val="007D0776"/>
    <w:rsid w:val="007D1082"/>
    <w:rsid w:val="007E6C53"/>
    <w:rsid w:val="007F3F2C"/>
    <w:rsid w:val="007F5126"/>
    <w:rsid w:val="00804EE8"/>
    <w:rsid w:val="008077D4"/>
    <w:rsid w:val="0081570E"/>
    <w:rsid w:val="00817190"/>
    <w:rsid w:val="0082080B"/>
    <w:rsid w:val="008219CC"/>
    <w:rsid w:val="00831835"/>
    <w:rsid w:val="008431A3"/>
    <w:rsid w:val="008447E8"/>
    <w:rsid w:val="00846293"/>
    <w:rsid w:val="00850CFC"/>
    <w:rsid w:val="00861D45"/>
    <w:rsid w:val="00865856"/>
    <w:rsid w:val="0087058C"/>
    <w:rsid w:val="008723F4"/>
    <w:rsid w:val="00890992"/>
    <w:rsid w:val="008A2DA1"/>
    <w:rsid w:val="008A413B"/>
    <w:rsid w:val="008A5177"/>
    <w:rsid w:val="008A610B"/>
    <w:rsid w:val="008A6F55"/>
    <w:rsid w:val="008A7EB2"/>
    <w:rsid w:val="008B4227"/>
    <w:rsid w:val="008C106E"/>
    <w:rsid w:val="008C1D5F"/>
    <w:rsid w:val="008C436D"/>
    <w:rsid w:val="008D4B8C"/>
    <w:rsid w:val="008D7AA5"/>
    <w:rsid w:val="008F085A"/>
    <w:rsid w:val="008F0D9F"/>
    <w:rsid w:val="008F72EA"/>
    <w:rsid w:val="009020E0"/>
    <w:rsid w:val="00904CCA"/>
    <w:rsid w:val="00906CA0"/>
    <w:rsid w:val="0091208C"/>
    <w:rsid w:val="0091228C"/>
    <w:rsid w:val="00913197"/>
    <w:rsid w:val="009139C1"/>
    <w:rsid w:val="00913E4D"/>
    <w:rsid w:val="00916648"/>
    <w:rsid w:val="00917571"/>
    <w:rsid w:val="00917D1D"/>
    <w:rsid w:val="0092075D"/>
    <w:rsid w:val="00922128"/>
    <w:rsid w:val="00933F95"/>
    <w:rsid w:val="00937175"/>
    <w:rsid w:val="00940AB9"/>
    <w:rsid w:val="00946617"/>
    <w:rsid w:val="0094773C"/>
    <w:rsid w:val="00953421"/>
    <w:rsid w:val="0097685C"/>
    <w:rsid w:val="00976B0A"/>
    <w:rsid w:val="00981719"/>
    <w:rsid w:val="00985351"/>
    <w:rsid w:val="009878E2"/>
    <w:rsid w:val="009A1D67"/>
    <w:rsid w:val="009A357A"/>
    <w:rsid w:val="009A6630"/>
    <w:rsid w:val="009A742D"/>
    <w:rsid w:val="009A79D0"/>
    <w:rsid w:val="009B0229"/>
    <w:rsid w:val="009B44C1"/>
    <w:rsid w:val="009B6FAC"/>
    <w:rsid w:val="009E538F"/>
    <w:rsid w:val="009F68BB"/>
    <w:rsid w:val="00A0212E"/>
    <w:rsid w:val="00A2762F"/>
    <w:rsid w:val="00A3084B"/>
    <w:rsid w:val="00A35221"/>
    <w:rsid w:val="00A4006D"/>
    <w:rsid w:val="00A40B19"/>
    <w:rsid w:val="00A43EEC"/>
    <w:rsid w:val="00A47085"/>
    <w:rsid w:val="00A54EDE"/>
    <w:rsid w:val="00A56894"/>
    <w:rsid w:val="00A6766C"/>
    <w:rsid w:val="00A707BC"/>
    <w:rsid w:val="00A82865"/>
    <w:rsid w:val="00A856A0"/>
    <w:rsid w:val="00A95F1C"/>
    <w:rsid w:val="00A963E3"/>
    <w:rsid w:val="00A96919"/>
    <w:rsid w:val="00AA5229"/>
    <w:rsid w:val="00AA578C"/>
    <w:rsid w:val="00AA64CD"/>
    <w:rsid w:val="00AA6F24"/>
    <w:rsid w:val="00AA7946"/>
    <w:rsid w:val="00AB0706"/>
    <w:rsid w:val="00AB3C69"/>
    <w:rsid w:val="00AB4948"/>
    <w:rsid w:val="00AB50E9"/>
    <w:rsid w:val="00AC1164"/>
    <w:rsid w:val="00AC175C"/>
    <w:rsid w:val="00AC64B8"/>
    <w:rsid w:val="00AD3679"/>
    <w:rsid w:val="00AD4464"/>
    <w:rsid w:val="00AE2916"/>
    <w:rsid w:val="00AE513F"/>
    <w:rsid w:val="00AE51FB"/>
    <w:rsid w:val="00AE6A1E"/>
    <w:rsid w:val="00AE72B4"/>
    <w:rsid w:val="00B020F6"/>
    <w:rsid w:val="00B049F2"/>
    <w:rsid w:val="00B15FDD"/>
    <w:rsid w:val="00B21C8D"/>
    <w:rsid w:val="00B233DF"/>
    <w:rsid w:val="00B2530D"/>
    <w:rsid w:val="00B275B6"/>
    <w:rsid w:val="00B31524"/>
    <w:rsid w:val="00B327AB"/>
    <w:rsid w:val="00B40B28"/>
    <w:rsid w:val="00B474D0"/>
    <w:rsid w:val="00B47DF7"/>
    <w:rsid w:val="00B5094D"/>
    <w:rsid w:val="00B5363D"/>
    <w:rsid w:val="00B715B1"/>
    <w:rsid w:val="00B71940"/>
    <w:rsid w:val="00B741AA"/>
    <w:rsid w:val="00B75828"/>
    <w:rsid w:val="00B81AE2"/>
    <w:rsid w:val="00B844A1"/>
    <w:rsid w:val="00B845B1"/>
    <w:rsid w:val="00B85C59"/>
    <w:rsid w:val="00B8735C"/>
    <w:rsid w:val="00B96481"/>
    <w:rsid w:val="00BB1366"/>
    <w:rsid w:val="00BB217D"/>
    <w:rsid w:val="00BB3136"/>
    <w:rsid w:val="00BB3140"/>
    <w:rsid w:val="00BB54E7"/>
    <w:rsid w:val="00BB5E96"/>
    <w:rsid w:val="00BB738F"/>
    <w:rsid w:val="00BC15FE"/>
    <w:rsid w:val="00BC18EE"/>
    <w:rsid w:val="00BD1BFF"/>
    <w:rsid w:val="00BD4226"/>
    <w:rsid w:val="00BD4CBB"/>
    <w:rsid w:val="00BD5B29"/>
    <w:rsid w:val="00BD5C55"/>
    <w:rsid w:val="00BD7BE5"/>
    <w:rsid w:val="00BE328A"/>
    <w:rsid w:val="00BE42FC"/>
    <w:rsid w:val="00BE5A4C"/>
    <w:rsid w:val="00BE699D"/>
    <w:rsid w:val="00BF1A84"/>
    <w:rsid w:val="00BF1D65"/>
    <w:rsid w:val="00BF34CC"/>
    <w:rsid w:val="00BF3B01"/>
    <w:rsid w:val="00C00571"/>
    <w:rsid w:val="00C12B30"/>
    <w:rsid w:val="00C12DD4"/>
    <w:rsid w:val="00C2493A"/>
    <w:rsid w:val="00C2505D"/>
    <w:rsid w:val="00C2595F"/>
    <w:rsid w:val="00C25F4A"/>
    <w:rsid w:val="00C27CDF"/>
    <w:rsid w:val="00C32D2F"/>
    <w:rsid w:val="00C350B6"/>
    <w:rsid w:val="00C36B95"/>
    <w:rsid w:val="00C437CB"/>
    <w:rsid w:val="00C44D7F"/>
    <w:rsid w:val="00C44FE1"/>
    <w:rsid w:val="00C4500C"/>
    <w:rsid w:val="00C519A8"/>
    <w:rsid w:val="00C51F93"/>
    <w:rsid w:val="00C567D6"/>
    <w:rsid w:val="00C616AD"/>
    <w:rsid w:val="00C673CD"/>
    <w:rsid w:val="00C6791C"/>
    <w:rsid w:val="00C7350E"/>
    <w:rsid w:val="00C8109E"/>
    <w:rsid w:val="00C83527"/>
    <w:rsid w:val="00C8680D"/>
    <w:rsid w:val="00C875D8"/>
    <w:rsid w:val="00C877CD"/>
    <w:rsid w:val="00C90F14"/>
    <w:rsid w:val="00C9142B"/>
    <w:rsid w:val="00CA3D61"/>
    <w:rsid w:val="00CB3747"/>
    <w:rsid w:val="00CB3F8E"/>
    <w:rsid w:val="00CB5CDC"/>
    <w:rsid w:val="00CB65D6"/>
    <w:rsid w:val="00CC00BB"/>
    <w:rsid w:val="00CC053E"/>
    <w:rsid w:val="00CC7DF5"/>
    <w:rsid w:val="00CD00C0"/>
    <w:rsid w:val="00CD448B"/>
    <w:rsid w:val="00CE42A2"/>
    <w:rsid w:val="00CE5620"/>
    <w:rsid w:val="00CE598C"/>
    <w:rsid w:val="00CF303F"/>
    <w:rsid w:val="00CF4D1D"/>
    <w:rsid w:val="00CF578B"/>
    <w:rsid w:val="00D03038"/>
    <w:rsid w:val="00D06A0C"/>
    <w:rsid w:val="00D11056"/>
    <w:rsid w:val="00D1204E"/>
    <w:rsid w:val="00D149FB"/>
    <w:rsid w:val="00D21D31"/>
    <w:rsid w:val="00D2333E"/>
    <w:rsid w:val="00D25013"/>
    <w:rsid w:val="00D27445"/>
    <w:rsid w:val="00D2784F"/>
    <w:rsid w:val="00D27F47"/>
    <w:rsid w:val="00D30A13"/>
    <w:rsid w:val="00D30C5B"/>
    <w:rsid w:val="00D317BE"/>
    <w:rsid w:val="00D34EA3"/>
    <w:rsid w:val="00D40D87"/>
    <w:rsid w:val="00D4283E"/>
    <w:rsid w:val="00D46ABA"/>
    <w:rsid w:val="00D52DA9"/>
    <w:rsid w:val="00D534FF"/>
    <w:rsid w:val="00D700A0"/>
    <w:rsid w:val="00D81087"/>
    <w:rsid w:val="00D85D60"/>
    <w:rsid w:val="00D8762A"/>
    <w:rsid w:val="00D90088"/>
    <w:rsid w:val="00DA0EF6"/>
    <w:rsid w:val="00DA381B"/>
    <w:rsid w:val="00DA3DAD"/>
    <w:rsid w:val="00DA4E05"/>
    <w:rsid w:val="00DA5942"/>
    <w:rsid w:val="00DB05C3"/>
    <w:rsid w:val="00DB7A24"/>
    <w:rsid w:val="00DD5C2D"/>
    <w:rsid w:val="00DD7657"/>
    <w:rsid w:val="00DE4A67"/>
    <w:rsid w:val="00DE561C"/>
    <w:rsid w:val="00DF182B"/>
    <w:rsid w:val="00DF42CD"/>
    <w:rsid w:val="00DF678F"/>
    <w:rsid w:val="00DF761C"/>
    <w:rsid w:val="00E014FC"/>
    <w:rsid w:val="00E02CE1"/>
    <w:rsid w:val="00E054E0"/>
    <w:rsid w:val="00E1042F"/>
    <w:rsid w:val="00E14911"/>
    <w:rsid w:val="00E16B72"/>
    <w:rsid w:val="00E35FB9"/>
    <w:rsid w:val="00E377E4"/>
    <w:rsid w:val="00E40FB4"/>
    <w:rsid w:val="00E42907"/>
    <w:rsid w:val="00E44BA5"/>
    <w:rsid w:val="00E44D1B"/>
    <w:rsid w:val="00E53049"/>
    <w:rsid w:val="00E5699D"/>
    <w:rsid w:val="00E56BE7"/>
    <w:rsid w:val="00E56DAA"/>
    <w:rsid w:val="00E61358"/>
    <w:rsid w:val="00E62EB6"/>
    <w:rsid w:val="00E6380E"/>
    <w:rsid w:val="00E718D0"/>
    <w:rsid w:val="00E74C1E"/>
    <w:rsid w:val="00E7685C"/>
    <w:rsid w:val="00E86B6C"/>
    <w:rsid w:val="00E93BF5"/>
    <w:rsid w:val="00E972EC"/>
    <w:rsid w:val="00E97BD0"/>
    <w:rsid w:val="00EA20EF"/>
    <w:rsid w:val="00EA7168"/>
    <w:rsid w:val="00EB0560"/>
    <w:rsid w:val="00EB0FE3"/>
    <w:rsid w:val="00EB2648"/>
    <w:rsid w:val="00EB28CC"/>
    <w:rsid w:val="00EB305E"/>
    <w:rsid w:val="00EB309E"/>
    <w:rsid w:val="00EB392D"/>
    <w:rsid w:val="00ED125E"/>
    <w:rsid w:val="00ED197C"/>
    <w:rsid w:val="00ED5CE1"/>
    <w:rsid w:val="00ED7FAC"/>
    <w:rsid w:val="00EE2758"/>
    <w:rsid w:val="00EE5ACA"/>
    <w:rsid w:val="00EE74EB"/>
    <w:rsid w:val="00EF3C3E"/>
    <w:rsid w:val="00EF5052"/>
    <w:rsid w:val="00EF6DDD"/>
    <w:rsid w:val="00F026C6"/>
    <w:rsid w:val="00F122F5"/>
    <w:rsid w:val="00F14DB5"/>
    <w:rsid w:val="00F155E1"/>
    <w:rsid w:val="00F15F03"/>
    <w:rsid w:val="00F36930"/>
    <w:rsid w:val="00F369C9"/>
    <w:rsid w:val="00F421ED"/>
    <w:rsid w:val="00F42855"/>
    <w:rsid w:val="00F47800"/>
    <w:rsid w:val="00F57FD6"/>
    <w:rsid w:val="00F7030B"/>
    <w:rsid w:val="00F72357"/>
    <w:rsid w:val="00F74122"/>
    <w:rsid w:val="00F759CA"/>
    <w:rsid w:val="00F80278"/>
    <w:rsid w:val="00F813F8"/>
    <w:rsid w:val="00F81AF6"/>
    <w:rsid w:val="00F85B0C"/>
    <w:rsid w:val="00F86389"/>
    <w:rsid w:val="00F9155F"/>
    <w:rsid w:val="00F92573"/>
    <w:rsid w:val="00F92B0E"/>
    <w:rsid w:val="00F955A4"/>
    <w:rsid w:val="00FA4621"/>
    <w:rsid w:val="00FB0312"/>
    <w:rsid w:val="00FB480E"/>
    <w:rsid w:val="00FB49D8"/>
    <w:rsid w:val="00FB62BB"/>
    <w:rsid w:val="00FB6BE3"/>
    <w:rsid w:val="00FB76A8"/>
    <w:rsid w:val="00FC0CF4"/>
    <w:rsid w:val="00FC49A5"/>
    <w:rsid w:val="00FD382D"/>
    <w:rsid w:val="00FD60CF"/>
    <w:rsid w:val="00FE24A2"/>
    <w:rsid w:val="00FE4DB1"/>
    <w:rsid w:val="00FF0C5C"/>
    <w:rsid w:val="00FF0EB8"/>
    <w:rsid w:val="00FF2487"/>
    <w:rsid w:val="00FF4470"/>
    <w:rsid w:val="00FF57ED"/>
    <w:rsid w:val="041B14C5"/>
    <w:rsid w:val="127C3FD1"/>
    <w:rsid w:val="1804E867"/>
    <w:rsid w:val="18E9AA19"/>
    <w:rsid w:val="1A8751B6"/>
    <w:rsid w:val="1C2411D8"/>
    <w:rsid w:val="2206761A"/>
    <w:rsid w:val="236FC0B8"/>
    <w:rsid w:val="25750187"/>
    <w:rsid w:val="25D1F1E3"/>
    <w:rsid w:val="2A7F8883"/>
    <w:rsid w:val="2B993B23"/>
    <w:rsid w:val="2DDD03C8"/>
    <w:rsid w:val="3114A48A"/>
    <w:rsid w:val="32B074EB"/>
    <w:rsid w:val="34F1CA3B"/>
    <w:rsid w:val="35CEED50"/>
    <w:rsid w:val="36E101E3"/>
    <w:rsid w:val="3856931E"/>
    <w:rsid w:val="3A1CC151"/>
    <w:rsid w:val="3A4C13C2"/>
    <w:rsid w:val="3B62D5C0"/>
    <w:rsid w:val="3B962166"/>
    <w:rsid w:val="3BF44A73"/>
    <w:rsid w:val="3C4D6D1D"/>
    <w:rsid w:val="471D2923"/>
    <w:rsid w:val="4E78CC05"/>
    <w:rsid w:val="55D98D93"/>
    <w:rsid w:val="578E8F4A"/>
    <w:rsid w:val="59128510"/>
    <w:rsid w:val="594EFCF8"/>
    <w:rsid w:val="60AB5B4B"/>
    <w:rsid w:val="6AF6E52F"/>
    <w:rsid w:val="7B05DA16"/>
    <w:rsid w:val="7B1C3FEC"/>
    <w:rsid w:val="7E53E0AE"/>
    <w:rsid w:val="7F2B8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79DEC3"/>
  <w15:chartTrackingRefBased/>
  <w15:docId w15:val="{3D3FB808-1009-494D-AB9D-539346FF5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3D49"/>
    <w:rPr>
      <w:lang w:eastAsia="pt-BR"/>
    </w:rPr>
  </w:style>
  <w:style w:type="paragraph" w:styleId="Ttulo1">
    <w:name w:val="heading 1"/>
    <w:basedOn w:val="Normal"/>
    <w:next w:val="Normal"/>
    <w:qFormat/>
    <w:rsid w:val="00563D49"/>
    <w:pPr>
      <w:keepNext/>
      <w:jc w:val="both"/>
      <w:outlineLvl w:val="0"/>
    </w:pPr>
    <w:rPr>
      <w:b/>
      <w:sz w:val="22"/>
    </w:rPr>
  </w:style>
  <w:style w:type="paragraph" w:styleId="Ttulo2">
    <w:name w:val="heading 2"/>
    <w:basedOn w:val="Normal"/>
    <w:next w:val="Normal"/>
    <w:qFormat/>
    <w:rsid w:val="00563D49"/>
    <w:pPr>
      <w:keepNext/>
      <w:jc w:val="center"/>
      <w:outlineLvl w:val="1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563D49"/>
    <w:rPr>
      <w:sz w:val="24"/>
    </w:rPr>
  </w:style>
  <w:style w:type="paragraph" w:styleId="Corpodetexto2">
    <w:name w:val="Body Text 2"/>
    <w:basedOn w:val="Normal"/>
    <w:rsid w:val="00563D49"/>
    <w:rPr>
      <w:sz w:val="22"/>
    </w:rPr>
  </w:style>
  <w:style w:type="paragraph" w:styleId="Textodenotaderodap">
    <w:name w:val="footnote text"/>
    <w:basedOn w:val="Normal"/>
    <w:semiHidden/>
    <w:rsid w:val="00563D49"/>
  </w:style>
  <w:style w:type="character" w:styleId="Refdenotaderodap">
    <w:name w:val="footnote reference"/>
    <w:semiHidden/>
    <w:rsid w:val="00563D49"/>
    <w:rPr>
      <w:vertAlign w:val="superscript"/>
    </w:rPr>
  </w:style>
  <w:style w:type="paragraph" w:styleId="Cabealho">
    <w:name w:val="header"/>
    <w:basedOn w:val="Normal"/>
    <w:rsid w:val="00563D4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563D49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563D49"/>
    <w:rPr>
      <w:color w:val="0000FF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9020E0"/>
    <w:pPr>
      <w:suppressAutoHyphens/>
    </w:pPr>
    <w:rPr>
      <w:rFonts w:eastAsia="SimSun"/>
      <w:b/>
      <w:bCs/>
      <w:lang w:val="en-US" w:eastAsia="ar-SA"/>
    </w:rPr>
  </w:style>
  <w:style w:type="paragraph" w:customStyle="1" w:styleId="Default">
    <w:name w:val="Default"/>
    <w:rsid w:val="009B44C1"/>
    <w:pPr>
      <w:autoSpaceDE w:val="0"/>
      <w:autoSpaceDN w:val="0"/>
      <w:adjustRightInd w:val="0"/>
    </w:pPr>
    <w:rPr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B44C1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link w:val="TtuloChar"/>
    <w:qFormat/>
    <w:rsid w:val="00686F32"/>
    <w:pPr>
      <w:jc w:val="center"/>
    </w:pPr>
    <w:rPr>
      <w:b/>
      <w:bCs/>
      <w:sz w:val="24"/>
      <w:szCs w:val="24"/>
      <w:u w:val="single"/>
      <w:lang w:val="x-none" w:eastAsia="en-US"/>
    </w:rPr>
  </w:style>
  <w:style w:type="character" w:customStyle="1" w:styleId="TtuloChar">
    <w:name w:val="Título Char"/>
    <w:link w:val="Ttulo"/>
    <w:rsid w:val="00686F32"/>
    <w:rPr>
      <w:b/>
      <w:bCs/>
      <w:sz w:val="24"/>
      <w:szCs w:val="24"/>
      <w:u w:val="single"/>
      <w:lang w:eastAsia="en-US"/>
    </w:rPr>
  </w:style>
  <w:style w:type="paragraph" w:customStyle="1" w:styleId="Text">
    <w:name w:val="Text"/>
    <w:basedOn w:val="Normal"/>
    <w:rsid w:val="00FB49D8"/>
    <w:pPr>
      <w:widowControl w:val="0"/>
      <w:autoSpaceDE w:val="0"/>
      <w:autoSpaceDN w:val="0"/>
      <w:spacing w:line="252" w:lineRule="auto"/>
      <w:ind w:firstLine="202"/>
      <w:jc w:val="both"/>
    </w:pPr>
    <w:rPr>
      <w:lang w:val="en-US" w:eastAsia="en-US"/>
    </w:rPr>
  </w:style>
  <w:style w:type="character" w:customStyle="1" w:styleId="A1">
    <w:name w:val="A1"/>
    <w:uiPriority w:val="99"/>
    <w:rsid w:val="00FB49D8"/>
    <w:rPr>
      <w:color w:val="000000"/>
      <w:sz w:val="20"/>
      <w:szCs w:val="20"/>
    </w:rPr>
  </w:style>
  <w:style w:type="character" w:customStyle="1" w:styleId="A2">
    <w:name w:val="A2"/>
    <w:uiPriority w:val="99"/>
    <w:rsid w:val="00FB49D8"/>
    <w:rPr>
      <w:color w:val="000000"/>
      <w:sz w:val="11"/>
      <w:szCs w:val="11"/>
    </w:rPr>
  </w:style>
  <w:style w:type="paragraph" w:styleId="TextosemFormatao">
    <w:name w:val="Plain Text"/>
    <w:basedOn w:val="Normal"/>
    <w:link w:val="TextosemFormataoChar"/>
    <w:unhideWhenUsed/>
    <w:rsid w:val="004822E1"/>
    <w:pPr>
      <w:spacing w:beforeAutospacing="1" w:afterAutospacing="1"/>
      <w:jc w:val="both"/>
    </w:pPr>
    <w:rPr>
      <w:rFonts w:ascii="Consolas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link w:val="TextosemFormatao"/>
    <w:rsid w:val="004822E1"/>
    <w:rPr>
      <w:rFonts w:ascii="Consolas" w:hAnsi="Consolas"/>
      <w:sz w:val="21"/>
      <w:szCs w:val="21"/>
      <w:lang w:val="x-none" w:eastAsia="x-none"/>
    </w:rPr>
  </w:style>
  <w:style w:type="paragraph" w:styleId="Textodebalo">
    <w:name w:val="Balloon Text"/>
    <w:basedOn w:val="Normal"/>
    <w:link w:val="TextodebaloChar"/>
    <w:rsid w:val="00C350B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C350B6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4774F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774F8"/>
  </w:style>
  <w:style w:type="character" w:customStyle="1" w:styleId="TextodecomentrioChar">
    <w:name w:val="Texto de comentário Char"/>
    <w:basedOn w:val="Fontepargpadro"/>
    <w:link w:val="Textodecomentrio"/>
    <w:rsid w:val="004774F8"/>
  </w:style>
  <w:style w:type="paragraph" w:styleId="Assuntodocomentrio">
    <w:name w:val="annotation subject"/>
    <w:basedOn w:val="Textodecomentrio"/>
    <w:next w:val="Textodecomentrio"/>
    <w:link w:val="AssuntodocomentrioChar"/>
    <w:rsid w:val="004774F8"/>
    <w:rPr>
      <w:b/>
      <w:bCs/>
    </w:rPr>
  </w:style>
  <w:style w:type="character" w:customStyle="1" w:styleId="AssuntodocomentrioChar">
    <w:name w:val="Assunto do comentário Char"/>
    <w:link w:val="Assuntodocomentrio"/>
    <w:rsid w:val="004774F8"/>
    <w:rPr>
      <w:b/>
      <w:bCs/>
    </w:rPr>
  </w:style>
  <w:style w:type="paragraph" w:customStyle="1" w:styleId="p11">
    <w:name w:val="p11"/>
    <w:basedOn w:val="Normal"/>
    <w:rsid w:val="00E93BF5"/>
    <w:pPr>
      <w:widowControl w:val="0"/>
      <w:tabs>
        <w:tab w:val="left" w:pos="720"/>
      </w:tabs>
      <w:spacing w:line="240" w:lineRule="atLeast"/>
      <w:jc w:val="both"/>
    </w:pPr>
    <w:rPr>
      <w:snapToGrid w:val="0"/>
      <w:sz w:val="24"/>
    </w:rPr>
  </w:style>
  <w:style w:type="table" w:styleId="Tabelacomgrade">
    <w:name w:val="Table Grid"/>
    <w:basedOn w:val="Tabelanormal"/>
    <w:rsid w:val="00691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C567D6"/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65B12-2952-416E-9C28-B74FE195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2371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ROLDAO LIMA JUNIOR</dc:creator>
  <cp:keywords/>
  <cp:lastModifiedBy>Cássia Melo</cp:lastModifiedBy>
  <cp:revision>2</cp:revision>
  <dcterms:created xsi:type="dcterms:W3CDTF">2023-06-29T15:01:00Z</dcterms:created>
  <dcterms:modified xsi:type="dcterms:W3CDTF">2023-06-29T15:01:00Z</dcterms:modified>
</cp:coreProperties>
</file>